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35" w:rsidRDefault="00633361" w:rsidP="0020534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637335" w:rsidRDefault="00637335" w:rsidP="0020534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WHITE COLLAR CRIME</w:t>
      </w:r>
    </w:p>
    <w:p w:rsidR="00637335" w:rsidRDefault="00637335" w:rsidP="00205344">
      <w:pPr>
        <w:jc w:val="center"/>
        <w:rPr>
          <w:b/>
          <w:bCs/>
        </w:rPr>
      </w:pPr>
    </w:p>
    <w:p w:rsidR="00637335" w:rsidRDefault="00637335" w:rsidP="00205344">
      <w:pPr>
        <w:jc w:val="center"/>
        <w:rPr>
          <w:b/>
          <w:bCs/>
        </w:rPr>
      </w:pPr>
      <w:r>
        <w:rPr>
          <w:b/>
          <w:bCs/>
        </w:rPr>
        <w:t>PROFESSOR DON SAMUEL</w:t>
      </w:r>
    </w:p>
    <w:p w:rsidR="00637335" w:rsidRDefault="00FE7CAD" w:rsidP="00205344">
      <w:pPr>
        <w:jc w:val="center"/>
        <w:rPr>
          <w:b/>
          <w:bCs/>
        </w:rPr>
      </w:pPr>
      <w:r>
        <w:rPr>
          <w:b/>
          <w:bCs/>
        </w:rPr>
        <w:t>dfs@gsllaw.com</w:t>
      </w:r>
    </w:p>
    <w:p w:rsidR="00637335" w:rsidRDefault="00637335" w:rsidP="00205344">
      <w:pPr>
        <w:jc w:val="center"/>
        <w:rPr>
          <w:b/>
          <w:bCs/>
        </w:rPr>
      </w:pPr>
    </w:p>
    <w:p w:rsidR="00637335" w:rsidRPr="00637335" w:rsidRDefault="00BC6C93" w:rsidP="00205344">
      <w:pPr>
        <w:jc w:val="center"/>
        <w:rPr>
          <w:b/>
          <w:bCs/>
        </w:rPr>
      </w:pPr>
      <w:r>
        <w:rPr>
          <w:b/>
          <w:bCs/>
        </w:rPr>
        <w:t>SPRING SEMESTER 2012</w:t>
      </w:r>
    </w:p>
    <w:p w:rsidR="00637335" w:rsidRDefault="00637335" w:rsidP="00205344">
      <w:pPr>
        <w:jc w:val="center"/>
        <w:rPr>
          <w:b/>
          <w:bCs/>
          <w:u w:val="single"/>
        </w:rPr>
      </w:pPr>
    </w:p>
    <w:p w:rsidR="00637335" w:rsidRDefault="00637335" w:rsidP="00205344">
      <w:pPr>
        <w:jc w:val="center"/>
        <w:rPr>
          <w:b/>
          <w:bCs/>
          <w:u w:val="single"/>
        </w:rPr>
      </w:pPr>
    </w:p>
    <w:p w:rsidR="00205344" w:rsidRDefault="00205344" w:rsidP="0020534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SYLLABUS</w:t>
      </w:r>
    </w:p>
    <w:p w:rsidR="00637335" w:rsidRDefault="00637335" w:rsidP="00205344">
      <w:pPr>
        <w:rPr>
          <w:b/>
          <w:bCs/>
          <w:u w:val="single"/>
        </w:rPr>
      </w:pPr>
    </w:p>
    <w:p w:rsidR="00AA0E7B" w:rsidRDefault="00AA0E7B" w:rsidP="00205344">
      <w:pPr>
        <w:rPr>
          <w:b/>
          <w:bCs/>
          <w:u w:val="single"/>
        </w:rPr>
      </w:pPr>
    </w:p>
    <w:p w:rsidR="00205344" w:rsidRDefault="00205344" w:rsidP="00205344">
      <w:r>
        <w:t xml:space="preserve">Class </w:t>
      </w:r>
      <w:r w:rsidR="00AA0E7B">
        <w:tab/>
      </w:r>
      <w:r w:rsidR="00AA0E7B">
        <w:tab/>
        <w:t>TOPIC</w:t>
      </w:r>
      <w:r w:rsidR="00AA0E7B">
        <w:tab/>
      </w:r>
      <w:r w:rsidR="00AA0E7B">
        <w:tab/>
      </w:r>
      <w:r w:rsidR="00AA0E7B">
        <w:tab/>
      </w:r>
      <w:r w:rsidR="00AA0E7B">
        <w:tab/>
        <w:t>MATERIALS</w:t>
      </w:r>
    </w:p>
    <w:p w:rsidR="00205344" w:rsidRDefault="00205344" w:rsidP="002053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700"/>
        <w:gridCol w:w="5328"/>
      </w:tblGrid>
      <w:tr w:rsidR="00205344" w:rsidTr="00BD7666">
        <w:tc>
          <w:tcPr>
            <w:tcW w:w="828" w:type="dxa"/>
          </w:tcPr>
          <w:p w:rsidR="00205344" w:rsidRDefault="000D067C" w:rsidP="00205344">
            <w:r>
              <w:t>1</w:t>
            </w:r>
          </w:p>
        </w:tc>
        <w:tc>
          <w:tcPr>
            <w:tcW w:w="2700" w:type="dxa"/>
          </w:tcPr>
          <w:p w:rsidR="00930E90" w:rsidRDefault="000D067C" w:rsidP="00205344">
            <w:r>
              <w:t>Int</w:t>
            </w:r>
            <w:r w:rsidR="00563AA5">
              <w:t>roduction;</w:t>
            </w:r>
            <w:r>
              <w:t xml:space="preserve"> Survey.</w:t>
            </w:r>
          </w:p>
        </w:tc>
        <w:tc>
          <w:tcPr>
            <w:tcW w:w="5328" w:type="dxa"/>
          </w:tcPr>
          <w:p w:rsidR="00930E90" w:rsidRPr="00F97758" w:rsidRDefault="002668F2" w:rsidP="00205344">
            <w:pPr>
              <w:rPr>
                <w:b/>
              </w:rPr>
            </w:pPr>
            <w:r w:rsidRPr="00F97758">
              <w:rPr>
                <w:b/>
              </w:rPr>
              <w:t>Chapter 1 and Chapter 2A-C (pp 1 – 27)</w:t>
            </w:r>
          </w:p>
        </w:tc>
      </w:tr>
      <w:tr w:rsidR="00205344" w:rsidTr="00BD7666">
        <w:tc>
          <w:tcPr>
            <w:tcW w:w="828" w:type="dxa"/>
          </w:tcPr>
          <w:p w:rsidR="00205344" w:rsidRDefault="000D067C" w:rsidP="00205344">
            <w:r>
              <w:t>2</w:t>
            </w:r>
            <w:r w:rsidR="00A07559">
              <w:t xml:space="preserve"> </w:t>
            </w:r>
          </w:p>
          <w:p w:rsidR="00F13FAB" w:rsidRDefault="00F13FAB" w:rsidP="00205344"/>
        </w:tc>
        <w:tc>
          <w:tcPr>
            <w:tcW w:w="2700" w:type="dxa"/>
          </w:tcPr>
          <w:p w:rsidR="00205344" w:rsidRPr="00205344" w:rsidRDefault="00205344" w:rsidP="00205344">
            <w:proofErr w:type="spellStart"/>
            <w:r w:rsidRPr="00BD7666">
              <w:rPr>
                <w:i/>
                <w:iCs/>
              </w:rPr>
              <w:t>Mens</w:t>
            </w:r>
            <w:proofErr w:type="spellEnd"/>
            <w:r w:rsidRPr="00BD7666">
              <w:rPr>
                <w:i/>
                <w:iCs/>
              </w:rPr>
              <w:t xml:space="preserve"> Rea</w:t>
            </w:r>
            <w:r>
              <w:t>; Statutory Interpretation Generally</w:t>
            </w:r>
          </w:p>
        </w:tc>
        <w:tc>
          <w:tcPr>
            <w:tcW w:w="5328" w:type="dxa"/>
          </w:tcPr>
          <w:p w:rsidR="00205344" w:rsidRPr="008E5499" w:rsidRDefault="002668F2" w:rsidP="00205344">
            <w:pPr>
              <w:rPr>
                <w:b/>
              </w:rPr>
            </w:pPr>
            <w:r w:rsidRPr="008E5499">
              <w:rPr>
                <w:b/>
              </w:rPr>
              <w:t>Chapter 4 (89-106</w:t>
            </w:r>
            <w:r w:rsidR="005D5B8D" w:rsidRPr="008E5499">
              <w:rPr>
                <w:b/>
              </w:rPr>
              <w:t>)</w:t>
            </w:r>
            <w:r w:rsidR="00315CDB" w:rsidRPr="008E5499">
              <w:rPr>
                <w:b/>
              </w:rPr>
              <w:t xml:space="preserve">; Chapter 7 (pp. </w:t>
            </w:r>
            <w:r w:rsidRPr="008E5499">
              <w:rPr>
                <w:b/>
              </w:rPr>
              <w:t>279-297</w:t>
            </w:r>
            <w:r w:rsidR="00315CDB" w:rsidRPr="008E5499">
              <w:rPr>
                <w:b/>
              </w:rPr>
              <w:t>)</w:t>
            </w:r>
          </w:p>
          <w:p w:rsidR="00CC1467" w:rsidRDefault="00CC1467" w:rsidP="00205344"/>
          <w:p w:rsidR="00E50EBC" w:rsidRPr="00EC4A3F" w:rsidRDefault="004A6C38" w:rsidP="00EC4A3F">
            <w:pPr>
              <w:rPr>
                <w:iCs/>
              </w:rPr>
            </w:pPr>
            <w:r w:rsidRPr="00EC4A3F">
              <w:rPr>
                <w:i/>
                <w:iCs/>
              </w:rPr>
              <w:t>Arthur Andersen v. United States</w:t>
            </w:r>
            <w:r w:rsidRPr="00EC4A3F">
              <w:t xml:space="preserve">, 125 S. Ct. 2129 (2005); </w:t>
            </w:r>
            <w:r w:rsidRPr="00EC4A3F">
              <w:rPr>
                <w:i/>
                <w:iCs/>
              </w:rPr>
              <w:t>United States v. Rubenstein</w:t>
            </w:r>
            <w:r w:rsidRPr="00EC4A3F">
              <w:t xml:space="preserve">, 403 F.3d 93 (2d Cir. 2005); </w:t>
            </w:r>
            <w:r w:rsidR="00CC1467" w:rsidRPr="00EC4A3F">
              <w:rPr>
                <w:i/>
                <w:iCs/>
              </w:rPr>
              <w:t>United States v. Starks</w:t>
            </w:r>
            <w:r w:rsidR="00CC1467" w:rsidRPr="00EC4A3F">
              <w:t>, 157 F.3d 833 (11</w:t>
            </w:r>
            <w:r w:rsidR="00CC1467" w:rsidRPr="00EC4A3F">
              <w:rPr>
                <w:vertAlign w:val="superscript"/>
              </w:rPr>
              <w:t>th</w:t>
            </w:r>
            <w:r w:rsidR="00CC1467" w:rsidRPr="00EC4A3F">
              <w:t xml:space="preserve"> Cir. 1998);</w:t>
            </w:r>
            <w:r w:rsidR="008E5499" w:rsidRPr="00EC4A3F">
              <w:t xml:space="preserve"> 18 U.S.C.A. § 1347(b) (2010);</w:t>
            </w:r>
            <w:r w:rsidR="00CC1467" w:rsidRPr="00EC4A3F">
              <w:t xml:space="preserve"> </w:t>
            </w:r>
            <w:r w:rsidR="00CC1467" w:rsidRPr="00EC4A3F">
              <w:rPr>
                <w:i/>
                <w:iCs/>
              </w:rPr>
              <w:t>United States v. Grigsby</w:t>
            </w:r>
            <w:r w:rsidR="00CC1467" w:rsidRPr="00EC4A3F">
              <w:t>, 111 F.3d 806 (11</w:t>
            </w:r>
            <w:r w:rsidR="00CC1467" w:rsidRPr="00EC4A3F">
              <w:rPr>
                <w:vertAlign w:val="superscript"/>
              </w:rPr>
              <w:t>th</w:t>
            </w:r>
            <w:r w:rsidR="00CC1467" w:rsidRPr="00EC4A3F">
              <w:t xml:space="preserve"> Cir. 1997); </w:t>
            </w:r>
            <w:r w:rsidR="00281DD7" w:rsidRPr="00EC4A3F">
              <w:rPr>
                <w:i/>
              </w:rPr>
              <w:t xml:space="preserve">United States v. </w:t>
            </w:r>
            <w:proofErr w:type="spellStart"/>
            <w:r w:rsidR="00281DD7" w:rsidRPr="00EC4A3F">
              <w:rPr>
                <w:i/>
              </w:rPr>
              <w:t>Pulungan</w:t>
            </w:r>
            <w:proofErr w:type="spellEnd"/>
            <w:r w:rsidR="00281DD7" w:rsidRPr="00EC4A3F">
              <w:t>, 569 F.3d 326 (7</w:t>
            </w:r>
            <w:r w:rsidR="00281DD7" w:rsidRPr="00EC4A3F">
              <w:rPr>
                <w:vertAlign w:val="superscript"/>
              </w:rPr>
              <w:t>th</w:t>
            </w:r>
            <w:r w:rsidR="00281DD7" w:rsidRPr="00EC4A3F">
              <w:t xml:space="preserve"> Cir. 2009)</w:t>
            </w:r>
            <w:r w:rsidR="00C46F4D" w:rsidRPr="00EC4A3F">
              <w:t xml:space="preserve">; </w:t>
            </w:r>
            <w:r w:rsidR="00A02EB8" w:rsidRPr="00EC4A3F">
              <w:rPr>
                <w:i/>
              </w:rPr>
              <w:t xml:space="preserve">United States v. </w:t>
            </w:r>
            <w:proofErr w:type="spellStart"/>
            <w:r w:rsidR="00A02EB8" w:rsidRPr="00EC4A3F">
              <w:rPr>
                <w:i/>
              </w:rPr>
              <w:t>Cacioppo</w:t>
            </w:r>
            <w:proofErr w:type="spellEnd"/>
            <w:r w:rsidR="00A02EB8" w:rsidRPr="00EC4A3F">
              <w:rPr>
                <w:iCs/>
              </w:rPr>
              <w:t>, 460 F.3d 1012 (8</w:t>
            </w:r>
            <w:r w:rsidR="00A02EB8" w:rsidRPr="00EC4A3F">
              <w:rPr>
                <w:iCs/>
                <w:vertAlign w:val="superscript"/>
              </w:rPr>
              <w:t>th</w:t>
            </w:r>
            <w:r w:rsidR="00A02EB8" w:rsidRPr="00EC4A3F">
              <w:rPr>
                <w:iCs/>
              </w:rPr>
              <w:t xml:space="preserve"> Cir. 2006)</w:t>
            </w:r>
            <w:r w:rsidRPr="00EC4A3F">
              <w:rPr>
                <w:iCs/>
              </w:rPr>
              <w:t xml:space="preserve">; </w:t>
            </w:r>
            <w:r w:rsidRPr="00EC4A3F">
              <w:rPr>
                <w:i/>
              </w:rPr>
              <w:t>United States v. Knight</w:t>
            </w:r>
            <w:r w:rsidRPr="00EC4A3F">
              <w:rPr>
                <w:iCs/>
              </w:rPr>
              <w:t>, 490 F.3d 1268 (11</w:t>
            </w:r>
            <w:r w:rsidRPr="00EC4A3F">
              <w:rPr>
                <w:iCs/>
                <w:vertAlign w:val="superscript"/>
              </w:rPr>
              <w:t>th</w:t>
            </w:r>
            <w:r w:rsidRPr="00EC4A3F">
              <w:rPr>
                <w:iCs/>
              </w:rPr>
              <w:t xml:space="preserve"> Cir. 2007); </w:t>
            </w:r>
            <w:r w:rsidRPr="00EC4A3F">
              <w:rPr>
                <w:i/>
              </w:rPr>
              <w:t xml:space="preserve">United States v. </w:t>
            </w:r>
            <w:proofErr w:type="spellStart"/>
            <w:r w:rsidRPr="00EC4A3F">
              <w:rPr>
                <w:i/>
              </w:rPr>
              <w:t>Haun</w:t>
            </w:r>
            <w:proofErr w:type="spellEnd"/>
            <w:r w:rsidRPr="00EC4A3F">
              <w:rPr>
                <w:iCs/>
              </w:rPr>
              <w:t>, 494 F.3d 1006 (11</w:t>
            </w:r>
            <w:r w:rsidRPr="00EC4A3F">
              <w:rPr>
                <w:iCs/>
                <w:vertAlign w:val="superscript"/>
              </w:rPr>
              <w:t>th</w:t>
            </w:r>
            <w:r w:rsidRPr="00EC4A3F">
              <w:rPr>
                <w:iCs/>
              </w:rPr>
              <w:t xml:space="preserve"> Cir. 2007)</w:t>
            </w:r>
            <w:r w:rsidR="00DF08F9" w:rsidRPr="00EC4A3F">
              <w:rPr>
                <w:iCs/>
              </w:rPr>
              <w:t xml:space="preserve">; </w:t>
            </w:r>
            <w:r w:rsidR="00DF08F9" w:rsidRPr="00EC4A3F">
              <w:rPr>
                <w:i/>
                <w:iCs/>
              </w:rPr>
              <w:t>United States v. Kay</w:t>
            </w:r>
            <w:r w:rsidR="00DF08F9" w:rsidRPr="00EC4A3F">
              <w:rPr>
                <w:iCs/>
              </w:rPr>
              <w:t>, 513 F.3d 432 (5</w:t>
            </w:r>
            <w:r w:rsidR="00DF08F9" w:rsidRPr="00EC4A3F">
              <w:rPr>
                <w:iCs/>
                <w:vertAlign w:val="superscript"/>
              </w:rPr>
              <w:t>th</w:t>
            </w:r>
            <w:r w:rsidR="00DF08F9" w:rsidRPr="00EC4A3F">
              <w:rPr>
                <w:iCs/>
              </w:rPr>
              <w:t xml:space="preserve"> Cir. 2008) (Foreign Corrupt Practices Act)</w:t>
            </w:r>
            <w:r w:rsidR="00970079" w:rsidRPr="00EC4A3F">
              <w:rPr>
                <w:iCs/>
              </w:rPr>
              <w:t xml:space="preserve">; </w:t>
            </w:r>
            <w:r w:rsidR="00970079" w:rsidRPr="00EC4A3F">
              <w:rPr>
                <w:rStyle w:val="groupheading5"/>
                <w:rFonts w:ascii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  <w:t xml:space="preserve">U.S. v. </w:t>
            </w:r>
            <w:proofErr w:type="spellStart"/>
            <w:r w:rsidR="00970079" w:rsidRPr="00EC4A3F">
              <w:rPr>
                <w:rStyle w:val="groupheading5"/>
                <w:rFonts w:ascii="Times New Roman" w:hAnsi="Times New Roman"/>
                <w:b w:val="0"/>
                <w:bCs w:val="0"/>
                <w:i/>
                <w:color w:val="000000"/>
                <w:sz w:val="24"/>
                <w:szCs w:val="24"/>
              </w:rPr>
              <w:t>Weitzenhoff</w:t>
            </w:r>
            <w:proofErr w:type="spellEnd"/>
            <w:r w:rsidR="00970079" w:rsidRPr="00EC4A3F">
              <w:rPr>
                <w:rStyle w:val="groupheading5"/>
                <w:rFonts w:ascii="Times New Roman" w:hAnsi="Times New Roman"/>
                <w:bCs w:val="0"/>
                <w:color w:val="000000"/>
                <w:sz w:val="24"/>
                <w:szCs w:val="24"/>
              </w:rPr>
              <w:t xml:space="preserve">, </w:t>
            </w:r>
            <w:r w:rsidR="00970079" w:rsidRPr="00EC4A3F">
              <w:rPr>
                <w:rStyle w:val="informationalsmall4"/>
                <w:rFonts w:ascii="Times New Roman" w:hAnsi="Times New Roman"/>
                <w:bCs/>
                <w:color w:val="000000"/>
                <w:sz w:val="24"/>
                <w:szCs w:val="24"/>
              </w:rPr>
              <w:t>35 F.3d 1275 (Clean Water Act)</w:t>
            </w:r>
            <w:r w:rsidR="001C2DFE" w:rsidRPr="00EC4A3F">
              <w:rPr>
                <w:rStyle w:val="informationalsmall4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; </w:t>
            </w:r>
            <w:r w:rsidR="001C2DFE" w:rsidRPr="00EC4A3F">
              <w:rPr>
                <w:rStyle w:val="informationalsmall4"/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United States v. Park</w:t>
            </w:r>
            <w:r w:rsidR="001C2DFE" w:rsidRPr="00EC4A3F">
              <w:rPr>
                <w:rStyle w:val="informationalsmall4"/>
                <w:rFonts w:ascii="Times New Roman" w:hAnsi="Times New Roman"/>
                <w:bCs/>
                <w:color w:val="000000"/>
                <w:sz w:val="24"/>
                <w:szCs w:val="24"/>
              </w:rPr>
              <w:t>, (casebook)</w:t>
            </w:r>
            <w:r w:rsidR="008E5499" w:rsidRPr="00EC4A3F">
              <w:rPr>
                <w:rStyle w:val="informationalsmall4"/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  <w:r w:rsidR="00563AA5" w:rsidRPr="00EC4A3F">
              <w:rPr>
                <w:rStyle w:val="informationalsmall4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8E5499" w:rsidRPr="00EC4A3F">
              <w:rPr>
                <w:rStyle w:val="informationalsmall4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8E5499" w:rsidRPr="00EC4A3F">
              <w:rPr>
                <w:rStyle w:val="informationalsmall4"/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United States v. Bryan</w:t>
            </w:r>
            <w:r w:rsidR="00563AA5" w:rsidRPr="00EC4A3F">
              <w:rPr>
                <w:rStyle w:val="informationalsmall4"/>
                <w:rFonts w:ascii="Times New Roman" w:hAnsi="Times New Roman"/>
                <w:bCs/>
                <w:color w:val="000000"/>
                <w:sz w:val="24"/>
                <w:szCs w:val="24"/>
              </w:rPr>
              <w:t>, 524 U.S. 184 (1998)</w:t>
            </w:r>
            <w:r w:rsidR="008E5499" w:rsidRPr="00EC4A3F">
              <w:rPr>
                <w:rStyle w:val="informationalsmall4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(casebook</w:t>
            </w:r>
            <w:r w:rsidR="00563AA5" w:rsidRPr="00EC4A3F">
              <w:rPr>
                <w:rStyle w:val="informationalsmall4"/>
                <w:rFonts w:ascii="Times New Roman" w:hAnsi="Times New Roman"/>
                <w:bCs/>
                <w:color w:val="000000"/>
                <w:sz w:val="24"/>
                <w:szCs w:val="24"/>
              </w:rPr>
              <w:t>, 105</w:t>
            </w:r>
            <w:r w:rsidR="008E5499" w:rsidRPr="00EC4A3F">
              <w:rPr>
                <w:rStyle w:val="informationalsmall4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); </w:t>
            </w:r>
            <w:r w:rsidR="008E5499" w:rsidRPr="00EC4A3F">
              <w:rPr>
                <w:rStyle w:val="informationalsmall4"/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United States v. </w:t>
            </w:r>
            <w:proofErr w:type="spellStart"/>
            <w:r w:rsidR="008E5499" w:rsidRPr="00EC4A3F">
              <w:rPr>
                <w:rStyle w:val="informationalsmall4"/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Ratzlaf</w:t>
            </w:r>
            <w:proofErr w:type="spellEnd"/>
            <w:r w:rsidR="008E5499" w:rsidRPr="00EC4A3F">
              <w:rPr>
                <w:rStyle w:val="informationalsmall4"/>
                <w:rFonts w:ascii="Times New Roman" w:hAnsi="Times New Roman"/>
                <w:bCs/>
                <w:color w:val="000000"/>
                <w:sz w:val="24"/>
                <w:szCs w:val="24"/>
              </w:rPr>
              <w:t>, (casebook</w:t>
            </w:r>
            <w:r w:rsidR="00563AA5" w:rsidRPr="00EC4A3F">
              <w:rPr>
                <w:rStyle w:val="informationalsmall4"/>
                <w:rFonts w:ascii="Times New Roman" w:hAnsi="Times New Roman"/>
                <w:bCs/>
                <w:color w:val="000000"/>
                <w:sz w:val="24"/>
                <w:szCs w:val="24"/>
              </w:rPr>
              <w:t>, page 89</w:t>
            </w:r>
            <w:r w:rsidR="008E5499" w:rsidRPr="00EC4A3F">
              <w:rPr>
                <w:rStyle w:val="informationalsmall4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); </w:t>
            </w:r>
            <w:proofErr w:type="spellStart"/>
            <w:r w:rsidR="008E5499" w:rsidRPr="00EC4A3F">
              <w:rPr>
                <w:rStyle w:val="informationalsmall4"/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Lipparota</w:t>
            </w:r>
            <w:proofErr w:type="spellEnd"/>
            <w:r w:rsidR="00563AA5" w:rsidRPr="00EC4A3F">
              <w:rPr>
                <w:rStyle w:val="informationalsmall4"/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v. United States</w:t>
            </w:r>
            <w:r w:rsidR="008E5499" w:rsidRPr="00EC4A3F">
              <w:rPr>
                <w:rStyle w:val="informationalsmall4"/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563AA5" w:rsidRPr="00EC4A3F">
              <w:rPr>
                <w:rStyle w:val="informationalsmall4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471 U.S. 419 (1985); </w:t>
            </w:r>
            <w:r w:rsidR="00563AA5" w:rsidRPr="00EC4A3F">
              <w:rPr>
                <w:rStyle w:val="informationalsmall4"/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Cheek v. United States</w:t>
            </w:r>
            <w:r w:rsidR="00563AA5" w:rsidRPr="00EC4A3F">
              <w:rPr>
                <w:rStyle w:val="informationalsmall4"/>
                <w:rFonts w:ascii="Times New Roman" w:hAnsi="Times New Roman"/>
                <w:bCs/>
                <w:color w:val="000000"/>
                <w:sz w:val="24"/>
                <w:szCs w:val="24"/>
              </w:rPr>
              <w:t>, 498 U.S. 192 (1991) (casebook 100-101)</w:t>
            </w:r>
            <w:r w:rsidR="003C37C6" w:rsidRPr="00EC4A3F">
              <w:rPr>
                <w:rStyle w:val="informationalsmall4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; </w:t>
            </w:r>
            <w:r w:rsidR="00810412">
              <w:rPr>
                <w:rStyle w:val="informationalsmall4"/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United States v. Dom</w:t>
            </w:r>
            <w:r w:rsidR="003C37C6" w:rsidRPr="00EC4A3F">
              <w:rPr>
                <w:rStyle w:val="informationalsmall4"/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inguez</w:t>
            </w:r>
            <w:r w:rsidR="00810412">
              <w:rPr>
                <w:rStyle w:val="informationalsmall4"/>
                <w:rFonts w:ascii="Times New Roman" w:hAnsi="Times New Roman"/>
                <w:bCs/>
                <w:color w:val="000000"/>
                <w:sz w:val="24"/>
                <w:szCs w:val="24"/>
              </w:rPr>
              <w:t>, 661 F.3d 1051</w:t>
            </w:r>
            <w:r w:rsidR="003C37C6" w:rsidRPr="00EC4A3F">
              <w:rPr>
                <w:rStyle w:val="informationalsmall4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(11</w:t>
            </w:r>
            <w:r w:rsidR="003C37C6" w:rsidRPr="00EC4A3F">
              <w:rPr>
                <w:rStyle w:val="informationalsmall4"/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="003C37C6" w:rsidRPr="00EC4A3F">
              <w:rPr>
                <w:rStyle w:val="informationalsmall4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Cir. 10/31/11).</w:t>
            </w:r>
            <w:r w:rsidR="00DB1E93">
              <w:rPr>
                <w:rStyle w:val="informationalsmall4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SAMUEL, </w:t>
            </w:r>
            <w:r w:rsidR="00DB1E93">
              <w:rPr>
                <w:rStyle w:val="informationalsmall4"/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ELEVENTH CIRCUIT CRIMINAL HANDBOOK</w:t>
            </w:r>
            <w:r w:rsidR="00DB1E93">
              <w:rPr>
                <w:rStyle w:val="informationalsmall4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§4.</w:t>
            </w:r>
          </w:p>
        </w:tc>
      </w:tr>
      <w:tr w:rsidR="00E9250A" w:rsidTr="00BD7666">
        <w:tc>
          <w:tcPr>
            <w:tcW w:w="828" w:type="dxa"/>
          </w:tcPr>
          <w:p w:rsidR="00E9250A" w:rsidRDefault="00E9250A" w:rsidP="00E9250A">
            <w:r>
              <w:t>3</w:t>
            </w:r>
          </w:p>
        </w:tc>
        <w:tc>
          <w:tcPr>
            <w:tcW w:w="2700" w:type="dxa"/>
          </w:tcPr>
          <w:p w:rsidR="00E9250A" w:rsidRDefault="00E9250A" w:rsidP="003C1A3B">
            <w:r>
              <w:t>Sentencing Guidelines</w:t>
            </w:r>
          </w:p>
        </w:tc>
        <w:tc>
          <w:tcPr>
            <w:tcW w:w="5328" w:type="dxa"/>
          </w:tcPr>
          <w:p w:rsidR="00E9250A" w:rsidRPr="00EC4A3F" w:rsidRDefault="00E9250A" w:rsidP="003C1A3B">
            <w:r w:rsidRPr="00EC4A3F">
              <w:t>Chapter 17</w:t>
            </w:r>
          </w:p>
          <w:p w:rsidR="00E9250A" w:rsidRPr="00EC4A3F" w:rsidRDefault="00E9250A" w:rsidP="003C1A3B"/>
          <w:p w:rsidR="00F57784" w:rsidRDefault="00E9250A" w:rsidP="00F57784">
            <w:pPr>
              <w:rPr>
                <w:rFonts w:ascii="Georgia" w:hAnsi="Georgia"/>
              </w:rPr>
            </w:pPr>
            <w:r w:rsidRPr="00EC4A3F">
              <w:t>U.S.S.G. § 2B1.1; U.S.S.G. § 2S1.1; U.S.S.G. § 2T1.1;</w:t>
            </w:r>
            <w:r w:rsidRPr="00EC4A3F">
              <w:rPr>
                <w:i/>
                <w:iCs/>
              </w:rPr>
              <w:t xml:space="preserve"> Gall v. United States</w:t>
            </w:r>
            <w:r w:rsidRPr="00EC4A3F">
              <w:t xml:space="preserve">, 128 </w:t>
            </w:r>
            <w:proofErr w:type="spellStart"/>
            <w:r w:rsidRPr="00EC4A3F">
              <w:t>S.Ct</w:t>
            </w:r>
            <w:proofErr w:type="spellEnd"/>
            <w:r w:rsidRPr="00EC4A3F">
              <w:t>. 586 (2007).  18 U.S.C. § 3553</w:t>
            </w:r>
            <w:r w:rsidR="008E5499" w:rsidRPr="00EC4A3F">
              <w:t xml:space="preserve">; </w:t>
            </w:r>
            <w:r w:rsidR="008E5499" w:rsidRPr="00EC4A3F">
              <w:rPr>
                <w:i/>
              </w:rPr>
              <w:t xml:space="preserve">United States v. </w:t>
            </w:r>
            <w:proofErr w:type="spellStart"/>
            <w:r w:rsidR="008E5499" w:rsidRPr="00EC4A3F">
              <w:rPr>
                <w:i/>
              </w:rPr>
              <w:t>Adelson</w:t>
            </w:r>
            <w:proofErr w:type="spellEnd"/>
            <w:r w:rsidR="008E5499" w:rsidRPr="00EC4A3F">
              <w:t xml:space="preserve">, </w:t>
            </w:r>
            <w:r w:rsidR="00F57784" w:rsidRPr="00EC4A3F">
              <w:t>441 F.Supp.2d 506</w:t>
            </w:r>
            <w:r w:rsidR="008E5499" w:rsidRPr="00EC4A3F">
              <w:t xml:space="preserve"> (2006)</w:t>
            </w:r>
            <w:r w:rsidR="00F57784" w:rsidRPr="00EC4A3F">
              <w:t xml:space="preserve">; </w:t>
            </w:r>
            <w:r w:rsidR="00F57784" w:rsidRPr="00EC4A3F">
              <w:rPr>
                <w:rFonts w:ascii="Georgia" w:hAnsi="Georgia"/>
              </w:rPr>
              <w:t>59 Duke L.J. 1001 (2010); 28 Cardozo Law Rev. 1611</w:t>
            </w:r>
          </w:p>
          <w:p w:rsidR="00DB1E93" w:rsidRDefault="00DB1E93" w:rsidP="00F5778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SAMUEL § 420 – 424.</w:t>
            </w:r>
          </w:p>
          <w:p w:rsidR="00E9250A" w:rsidRPr="008E5499" w:rsidRDefault="00E9250A" w:rsidP="00F57784"/>
        </w:tc>
      </w:tr>
      <w:tr w:rsidR="00E9250A" w:rsidTr="00E9250A">
        <w:trPr>
          <w:trHeight w:val="2078"/>
        </w:trPr>
        <w:tc>
          <w:tcPr>
            <w:tcW w:w="828" w:type="dxa"/>
          </w:tcPr>
          <w:p w:rsidR="00E9250A" w:rsidRDefault="00E9250A" w:rsidP="00205344">
            <w:r>
              <w:lastRenderedPageBreak/>
              <w:t>4</w:t>
            </w:r>
          </w:p>
          <w:p w:rsidR="00E9250A" w:rsidRDefault="00E9250A" w:rsidP="00205344"/>
        </w:tc>
        <w:tc>
          <w:tcPr>
            <w:tcW w:w="2700" w:type="dxa"/>
          </w:tcPr>
          <w:p w:rsidR="00E9250A" w:rsidRDefault="00E9250A" w:rsidP="00205344">
            <w:r>
              <w:t>Mail Fraud; Wire Fraud</w:t>
            </w:r>
          </w:p>
          <w:p w:rsidR="00E9250A" w:rsidRPr="00205344" w:rsidRDefault="00E9250A" w:rsidP="00205344">
            <w:r>
              <w:t>Bank Fraud; Health Care Fraud</w:t>
            </w:r>
          </w:p>
        </w:tc>
        <w:tc>
          <w:tcPr>
            <w:tcW w:w="5328" w:type="dxa"/>
          </w:tcPr>
          <w:p w:rsidR="00E9250A" w:rsidRDefault="00E9250A" w:rsidP="00970079">
            <w:r w:rsidRPr="00E032A7">
              <w:t xml:space="preserve">Chapter 5 (pp. 145-170 and 190 - 215); </w:t>
            </w:r>
            <w:r w:rsidRPr="00E032A7">
              <w:rPr>
                <w:i/>
                <w:iCs/>
              </w:rPr>
              <w:t>United States v. Yeager</w:t>
            </w:r>
            <w:r w:rsidRPr="00E032A7">
              <w:t>, 331 F.3d 1216 (11</w:t>
            </w:r>
            <w:r w:rsidRPr="00E032A7">
              <w:rPr>
                <w:vertAlign w:val="superscript"/>
              </w:rPr>
              <w:t>th</w:t>
            </w:r>
            <w:r w:rsidRPr="00E032A7">
              <w:t xml:space="preserve"> Cir. 2003); </w:t>
            </w:r>
            <w:r w:rsidRPr="00E032A7">
              <w:rPr>
                <w:i/>
              </w:rPr>
              <w:t xml:space="preserve">United States v. </w:t>
            </w:r>
            <w:proofErr w:type="spellStart"/>
            <w:r w:rsidRPr="00E032A7">
              <w:rPr>
                <w:i/>
              </w:rPr>
              <w:t>Svete</w:t>
            </w:r>
            <w:proofErr w:type="spellEnd"/>
            <w:r w:rsidRPr="00E032A7">
              <w:t>, 556 F.3d 1157 (11</w:t>
            </w:r>
            <w:r w:rsidRPr="00E032A7">
              <w:rPr>
                <w:vertAlign w:val="superscript"/>
              </w:rPr>
              <w:t>th</w:t>
            </w:r>
            <w:r w:rsidRPr="00E032A7">
              <w:t xml:space="preserve"> Cir. 2009); </w:t>
            </w:r>
            <w:r w:rsidRPr="00E032A7">
              <w:rPr>
                <w:i/>
                <w:iCs/>
              </w:rPr>
              <w:t>United States v. Chandler</w:t>
            </w:r>
            <w:r w:rsidRPr="00E032A7">
              <w:t>, 388 F.3d 796 (11</w:t>
            </w:r>
            <w:r w:rsidRPr="00E032A7">
              <w:rPr>
                <w:vertAlign w:val="superscript"/>
              </w:rPr>
              <w:t>th</w:t>
            </w:r>
            <w:r w:rsidRPr="00E032A7">
              <w:t xml:space="preserve"> Cir. 2004); </w:t>
            </w:r>
            <w:r w:rsidRPr="00E032A7">
              <w:rPr>
                <w:i/>
                <w:iCs/>
              </w:rPr>
              <w:t>United States v. Gray</w:t>
            </w:r>
            <w:r w:rsidRPr="00E032A7">
              <w:t xml:space="preserve">, 367 F.3d </w:t>
            </w:r>
            <w:r>
              <w:t>1263 (11</w:t>
            </w:r>
            <w:r w:rsidRPr="00BD7666">
              <w:rPr>
                <w:vertAlign w:val="superscript"/>
              </w:rPr>
              <w:t>th</w:t>
            </w:r>
            <w:r>
              <w:t xml:space="preserve"> Cir. 2004); </w:t>
            </w:r>
            <w:smartTag w:uri="urn:schemas-microsoft-com:office:smarttags" w:element="country-region">
              <w:r w:rsidRPr="00BD7666">
                <w:rPr>
                  <w:i/>
                  <w:iCs/>
                </w:rPr>
                <w:t>United States</w:t>
              </w:r>
            </w:smartTag>
            <w:r w:rsidRPr="00BD7666">
              <w:rPr>
                <w:i/>
                <w:iCs/>
              </w:rPr>
              <w:t xml:space="preserve"> v. </w:t>
            </w:r>
            <w:proofErr w:type="spellStart"/>
            <w:r w:rsidRPr="00BD7666">
              <w:rPr>
                <w:i/>
                <w:iCs/>
              </w:rPr>
              <w:t>Pendergraft</w:t>
            </w:r>
            <w:proofErr w:type="spellEnd"/>
            <w:r>
              <w:t>, 297 F.3d 1198 (11</w:t>
            </w:r>
            <w:r w:rsidRPr="00BD7666">
              <w:rPr>
                <w:vertAlign w:val="superscript"/>
              </w:rPr>
              <w:t>th</w:t>
            </w:r>
            <w:r>
              <w:t xml:space="preserve"> Cir. 2002); </w:t>
            </w:r>
            <w:smartTag w:uri="urn:schemas-microsoft-com:office:smarttags" w:element="country-region">
              <w:r w:rsidRPr="00BD7666">
                <w:rPr>
                  <w:i/>
                  <w:iCs/>
                </w:rPr>
                <w:t>United States</w:t>
              </w:r>
            </w:smartTag>
            <w:r w:rsidRPr="00BD7666">
              <w:rPr>
                <w:i/>
                <w:iCs/>
              </w:rPr>
              <w:t xml:space="preserve"> v. </w:t>
            </w:r>
            <w:proofErr w:type="spellStart"/>
            <w:r w:rsidRPr="00BD7666">
              <w:rPr>
                <w:i/>
                <w:iCs/>
              </w:rPr>
              <w:t>McCarrick</w:t>
            </w:r>
            <w:proofErr w:type="spellEnd"/>
            <w:r>
              <w:t>, 294 F.3d 1286 (11</w:t>
            </w:r>
            <w:r w:rsidRPr="00BD7666">
              <w:rPr>
                <w:vertAlign w:val="superscript"/>
              </w:rPr>
              <w:t>th</w:t>
            </w:r>
            <w:r>
              <w:t xml:space="preserve"> Cir. 2002); </w:t>
            </w:r>
            <w:smartTag w:uri="urn:schemas-microsoft-com:office:smarttags" w:element="place">
              <w:smartTag w:uri="urn:schemas-microsoft-com:office:smarttags" w:element="country-region">
                <w:r w:rsidRPr="00BD7666">
                  <w:rPr>
                    <w:i/>
                    <w:iCs/>
                  </w:rPr>
                  <w:t>United States</w:t>
                </w:r>
              </w:smartTag>
            </w:smartTag>
            <w:r w:rsidRPr="00BD7666">
              <w:rPr>
                <w:i/>
                <w:iCs/>
              </w:rPr>
              <w:t xml:space="preserve"> v. Blankenship</w:t>
            </w:r>
            <w:r>
              <w:t>, 382 F.3d 1110 (11</w:t>
            </w:r>
            <w:r w:rsidRPr="00BD7666">
              <w:rPr>
                <w:vertAlign w:val="superscript"/>
              </w:rPr>
              <w:t>th</w:t>
            </w:r>
            <w:r>
              <w:t xml:space="preserve"> Cir. 2004).  </w:t>
            </w:r>
            <w:smartTag w:uri="urn:schemas-microsoft-com:office:smarttags" w:element="place">
              <w:smartTag w:uri="urn:schemas-microsoft-com:office:smarttags" w:element="country-region">
                <w:r w:rsidRPr="00BD7666">
                  <w:rPr>
                    <w:i/>
                    <w:iCs/>
                  </w:rPr>
                  <w:t>United States</w:t>
                </w:r>
              </w:smartTag>
            </w:smartTag>
            <w:r w:rsidRPr="00BD7666">
              <w:rPr>
                <w:i/>
                <w:iCs/>
              </w:rPr>
              <w:t xml:space="preserve"> v. Starks</w:t>
            </w:r>
            <w:r>
              <w:t>, 157 F.3d 833 (11</w:t>
            </w:r>
            <w:r w:rsidRPr="00BD7666">
              <w:rPr>
                <w:vertAlign w:val="superscript"/>
              </w:rPr>
              <w:t>th</w:t>
            </w:r>
            <w:r>
              <w:t xml:space="preserve"> Cir. 1998)</w:t>
            </w:r>
            <w:r w:rsidR="008E5499">
              <w:t xml:space="preserve">; </w:t>
            </w:r>
            <w:r w:rsidR="008E5499" w:rsidRPr="00E36888">
              <w:t>18 U.S.C.A. § 1347</w:t>
            </w:r>
            <w:r w:rsidR="008E5499">
              <w:t>(b) (2010)</w:t>
            </w:r>
            <w:r w:rsidR="00BA41E3">
              <w:t xml:space="preserve">; </w:t>
            </w:r>
            <w:r w:rsidR="00BA41E3" w:rsidRPr="00E032A7">
              <w:rPr>
                <w:i/>
                <w:iCs/>
              </w:rPr>
              <w:t>United States v. Frost</w:t>
            </w:r>
            <w:r w:rsidR="00BA41E3" w:rsidRPr="00E032A7">
              <w:t>, 125 F.3d 346 (6</w:t>
            </w:r>
            <w:r w:rsidR="00BA41E3" w:rsidRPr="00E032A7">
              <w:rPr>
                <w:vertAlign w:val="superscript"/>
              </w:rPr>
              <w:t>th</w:t>
            </w:r>
            <w:r w:rsidR="00BA41E3" w:rsidRPr="00E032A7">
              <w:t xml:space="preserve"> Cir. 1997)</w:t>
            </w:r>
            <w:r w:rsidR="00BA41E3">
              <w:t xml:space="preserve">; </w:t>
            </w:r>
            <w:r w:rsidR="00BA41E3" w:rsidRPr="00BA41E3">
              <w:rPr>
                <w:i/>
              </w:rPr>
              <w:t>United States v. Barrington</w:t>
            </w:r>
            <w:r w:rsidR="00BA41E3">
              <w:t>, 648 F.3d 1178 (11</w:t>
            </w:r>
            <w:r w:rsidR="00BA41E3" w:rsidRPr="00BA41E3">
              <w:rPr>
                <w:vertAlign w:val="superscript"/>
              </w:rPr>
              <w:t>th</w:t>
            </w:r>
            <w:r w:rsidR="00BA41E3">
              <w:t xml:space="preserve"> Cir. 2011)</w:t>
            </w:r>
            <w:r w:rsidR="00DB1E93">
              <w:t>.</w:t>
            </w:r>
          </w:p>
          <w:p w:rsidR="00DB1E93" w:rsidRPr="00C50AEC" w:rsidRDefault="00DB1E93" w:rsidP="00970079">
            <w:r>
              <w:t>SAMUEL §63</w:t>
            </w:r>
          </w:p>
        </w:tc>
      </w:tr>
      <w:tr w:rsidR="00E9250A" w:rsidTr="00BD7666">
        <w:tc>
          <w:tcPr>
            <w:tcW w:w="828" w:type="dxa"/>
          </w:tcPr>
          <w:p w:rsidR="00E9250A" w:rsidRDefault="00E9250A" w:rsidP="00205344">
            <w:r>
              <w:t>5</w:t>
            </w:r>
          </w:p>
        </w:tc>
        <w:tc>
          <w:tcPr>
            <w:tcW w:w="2700" w:type="dxa"/>
          </w:tcPr>
          <w:p w:rsidR="00E9250A" w:rsidRDefault="00E9250A" w:rsidP="00205344">
            <w:r>
              <w:t>Honest Services Mail Fraud</w:t>
            </w:r>
          </w:p>
        </w:tc>
        <w:tc>
          <w:tcPr>
            <w:tcW w:w="5328" w:type="dxa"/>
          </w:tcPr>
          <w:p w:rsidR="00CD6865" w:rsidRPr="00E032A7" w:rsidRDefault="00CD6865" w:rsidP="00205344">
            <w:pPr>
              <w:rPr>
                <w:iCs/>
              </w:rPr>
            </w:pPr>
            <w:r w:rsidRPr="00E032A7">
              <w:rPr>
                <w:i/>
                <w:iCs/>
              </w:rPr>
              <w:t>United States v. Skilling</w:t>
            </w:r>
            <w:r w:rsidR="008E5499" w:rsidRPr="00E032A7">
              <w:rPr>
                <w:iCs/>
              </w:rPr>
              <w:t>, 130</w:t>
            </w:r>
            <w:r w:rsidRPr="00E032A7">
              <w:rPr>
                <w:iCs/>
              </w:rPr>
              <w:t xml:space="preserve"> </w:t>
            </w:r>
            <w:proofErr w:type="spellStart"/>
            <w:r w:rsidRPr="00E032A7">
              <w:rPr>
                <w:iCs/>
              </w:rPr>
              <w:t>S.Ct</w:t>
            </w:r>
            <w:proofErr w:type="spellEnd"/>
            <w:r w:rsidRPr="00E032A7">
              <w:rPr>
                <w:iCs/>
              </w:rPr>
              <w:t xml:space="preserve">. </w:t>
            </w:r>
            <w:r w:rsidR="008E5499" w:rsidRPr="00E032A7">
              <w:rPr>
                <w:iCs/>
              </w:rPr>
              <w:t>2896</w:t>
            </w:r>
            <w:r w:rsidRPr="00E032A7">
              <w:rPr>
                <w:iCs/>
              </w:rPr>
              <w:t xml:space="preserve"> (2010).</w:t>
            </w:r>
          </w:p>
          <w:p w:rsidR="00E9250A" w:rsidRPr="00E032A7" w:rsidRDefault="00E9250A" w:rsidP="00205344">
            <w:pPr>
              <w:rPr>
                <w:iCs/>
              </w:rPr>
            </w:pPr>
            <w:r w:rsidRPr="00E032A7">
              <w:rPr>
                <w:iCs/>
              </w:rPr>
              <w:t>Chapter 5 (170- 190)</w:t>
            </w:r>
            <w:r w:rsidR="00563AA5" w:rsidRPr="00E032A7">
              <w:rPr>
                <w:iCs/>
              </w:rPr>
              <w:t>.</w:t>
            </w:r>
          </w:p>
          <w:p w:rsidR="00E9250A" w:rsidRPr="00E032A7" w:rsidRDefault="00E9250A" w:rsidP="00205344">
            <w:pPr>
              <w:rPr>
                <w:i/>
                <w:iCs/>
              </w:rPr>
            </w:pPr>
          </w:p>
          <w:p w:rsidR="00E9250A" w:rsidRPr="00E032A7" w:rsidRDefault="00E9250A" w:rsidP="00205344">
            <w:pPr>
              <w:rPr>
                <w:iCs/>
              </w:rPr>
            </w:pPr>
            <w:r w:rsidRPr="00E032A7">
              <w:rPr>
                <w:iCs/>
              </w:rPr>
              <w:t>And, by way of background:</w:t>
            </w:r>
          </w:p>
          <w:p w:rsidR="00E9250A" w:rsidRPr="00F60CDA" w:rsidRDefault="00E9250A" w:rsidP="00385BD0">
            <w:pPr>
              <w:rPr>
                <w:i/>
              </w:rPr>
            </w:pPr>
            <w:r w:rsidRPr="00E032A7">
              <w:rPr>
                <w:i/>
                <w:iCs/>
              </w:rPr>
              <w:t>United States v. Thompson</w:t>
            </w:r>
            <w:r w:rsidRPr="00E032A7">
              <w:t>, 484 F.3d 877 (7</w:t>
            </w:r>
            <w:r w:rsidRPr="00E032A7">
              <w:rPr>
                <w:vertAlign w:val="superscript"/>
              </w:rPr>
              <w:t>th</w:t>
            </w:r>
            <w:r w:rsidRPr="00E032A7">
              <w:t xml:space="preserve"> Cir. 2007); </w:t>
            </w:r>
            <w:r w:rsidRPr="00E032A7">
              <w:rPr>
                <w:i/>
                <w:iCs/>
              </w:rPr>
              <w:t>United States v. Welch</w:t>
            </w:r>
            <w:r w:rsidRPr="00E032A7">
              <w:t>, 327 F.3d 1081 (10</w:t>
            </w:r>
            <w:r w:rsidRPr="00E032A7">
              <w:rPr>
                <w:vertAlign w:val="superscript"/>
              </w:rPr>
              <w:t>th</w:t>
            </w:r>
            <w:r w:rsidRPr="00E032A7">
              <w:t xml:space="preserve"> Cir. 2003); </w:t>
            </w:r>
            <w:r w:rsidRPr="00E032A7">
              <w:rPr>
                <w:i/>
                <w:iCs/>
              </w:rPr>
              <w:t>United States v. Bloom</w:t>
            </w:r>
            <w:r w:rsidRPr="00E032A7">
              <w:t>, 149 F.3d 649 (7</w:t>
            </w:r>
            <w:r w:rsidRPr="00E032A7">
              <w:rPr>
                <w:vertAlign w:val="superscript"/>
              </w:rPr>
              <w:t>th</w:t>
            </w:r>
            <w:r w:rsidRPr="00E032A7">
              <w:t xml:space="preserve"> Cir</w:t>
            </w:r>
            <w:proofErr w:type="gramStart"/>
            <w:r w:rsidRPr="00E032A7">
              <w:t>. )</w:t>
            </w:r>
            <w:proofErr w:type="gramEnd"/>
            <w:r w:rsidRPr="00E032A7">
              <w:t xml:space="preserve">; </w:t>
            </w:r>
            <w:r w:rsidRPr="00E032A7">
              <w:rPr>
                <w:i/>
                <w:iCs/>
              </w:rPr>
              <w:t>United States v. Frost</w:t>
            </w:r>
            <w:r w:rsidRPr="00E032A7">
              <w:t>, 125 F.3d 346 (6</w:t>
            </w:r>
            <w:r w:rsidRPr="00E032A7">
              <w:rPr>
                <w:vertAlign w:val="superscript"/>
              </w:rPr>
              <w:t>th</w:t>
            </w:r>
            <w:r w:rsidRPr="00E032A7">
              <w:t xml:space="preserve"> Cir. 1997); </w:t>
            </w:r>
            <w:r w:rsidRPr="00E032A7">
              <w:rPr>
                <w:i/>
                <w:iCs/>
              </w:rPr>
              <w:t xml:space="preserve">United States v. </w:t>
            </w:r>
            <w:proofErr w:type="spellStart"/>
            <w:r w:rsidRPr="00E032A7">
              <w:rPr>
                <w:i/>
                <w:iCs/>
              </w:rPr>
              <w:t>Rybicki</w:t>
            </w:r>
            <w:proofErr w:type="spellEnd"/>
            <w:r w:rsidRPr="00E032A7">
              <w:t xml:space="preserve">, 354 F.3d 124 (2d Cir. 2003); </w:t>
            </w:r>
            <w:r w:rsidRPr="00E032A7">
              <w:rPr>
                <w:i/>
                <w:iCs/>
              </w:rPr>
              <w:t>United States v. Brown</w:t>
            </w:r>
            <w:r w:rsidRPr="00E032A7">
              <w:t>, 459 F.3d 509 (5</w:t>
            </w:r>
            <w:r w:rsidRPr="00E032A7">
              <w:rPr>
                <w:vertAlign w:val="superscript"/>
              </w:rPr>
              <w:t>th</w:t>
            </w:r>
            <w:r w:rsidRPr="00E032A7">
              <w:t xml:space="preserve"> Cir. 2006); </w:t>
            </w:r>
            <w:r w:rsidRPr="00E032A7">
              <w:rPr>
                <w:i/>
                <w:iCs/>
              </w:rPr>
              <w:t xml:space="preserve">United States v. </w:t>
            </w:r>
            <w:proofErr w:type="spellStart"/>
            <w:r w:rsidRPr="00E032A7">
              <w:rPr>
                <w:i/>
                <w:iCs/>
              </w:rPr>
              <w:t>DeVegter</w:t>
            </w:r>
            <w:proofErr w:type="spellEnd"/>
            <w:r w:rsidRPr="00E032A7">
              <w:t xml:space="preserve">, 198 </w:t>
            </w:r>
            <w:r>
              <w:t>F.3d 1324 (11</w:t>
            </w:r>
            <w:r w:rsidRPr="00BD7666">
              <w:rPr>
                <w:vertAlign w:val="superscript"/>
              </w:rPr>
              <w:t>th</w:t>
            </w:r>
            <w:r>
              <w:t xml:space="preserve"> Cir. 1999).  </w:t>
            </w:r>
            <w:r>
              <w:rPr>
                <w:i/>
              </w:rPr>
              <w:t xml:space="preserve">United States v. </w:t>
            </w:r>
            <w:proofErr w:type="spellStart"/>
            <w:r>
              <w:rPr>
                <w:i/>
              </w:rPr>
              <w:t>Urciuoli</w:t>
            </w:r>
            <w:proofErr w:type="spellEnd"/>
            <w:r>
              <w:t>, 513 F.3d 290 (1</w:t>
            </w:r>
            <w:r w:rsidRPr="00EA7768">
              <w:rPr>
                <w:vertAlign w:val="superscript"/>
              </w:rPr>
              <w:t>st</w:t>
            </w:r>
            <w:r>
              <w:t xml:space="preserve"> Cir. 2008); </w:t>
            </w:r>
            <w:r>
              <w:rPr>
                <w:i/>
              </w:rPr>
              <w:t xml:space="preserve">United States v. </w:t>
            </w:r>
            <w:proofErr w:type="spellStart"/>
            <w:r>
              <w:rPr>
                <w:i/>
              </w:rPr>
              <w:t>Sorich</w:t>
            </w:r>
            <w:proofErr w:type="spellEnd"/>
            <w:r>
              <w:t>, 523 F.3d 702 (7</w:t>
            </w:r>
            <w:r w:rsidRPr="0034348B">
              <w:rPr>
                <w:vertAlign w:val="superscript"/>
              </w:rPr>
              <w:t>th</w:t>
            </w:r>
            <w:r>
              <w:t xml:space="preserve"> Cir. 2008)</w:t>
            </w:r>
            <w:r w:rsidR="00385BD0">
              <w:t>.</w:t>
            </w:r>
          </w:p>
        </w:tc>
      </w:tr>
      <w:tr w:rsidR="00E9250A" w:rsidTr="00BD7666">
        <w:tc>
          <w:tcPr>
            <w:tcW w:w="828" w:type="dxa"/>
          </w:tcPr>
          <w:p w:rsidR="00E9250A" w:rsidRDefault="00E9250A" w:rsidP="00205344">
            <w:r>
              <w:t>6</w:t>
            </w:r>
          </w:p>
        </w:tc>
        <w:tc>
          <w:tcPr>
            <w:tcW w:w="2700" w:type="dxa"/>
          </w:tcPr>
          <w:p w:rsidR="00E9250A" w:rsidRDefault="00E9250A" w:rsidP="00205344">
            <w:r>
              <w:t>Money Laundering; CTR’s;</w:t>
            </w:r>
          </w:p>
          <w:p w:rsidR="00E9250A" w:rsidRDefault="00E9250A" w:rsidP="00205344">
            <w:r>
              <w:t>Forfeiture Laws;</w:t>
            </w:r>
          </w:p>
          <w:p w:rsidR="00E9250A" w:rsidRDefault="00E9250A" w:rsidP="00205344">
            <w:r>
              <w:t xml:space="preserve">Impact on Lawyers </w:t>
            </w:r>
          </w:p>
        </w:tc>
        <w:tc>
          <w:tcPr>
            <w:tcW w:w="5328" w:type="dxa"/>
          </w:tcPr>
          <w:p w:rsidR="00E9250A" w:rsidRPr="00970079" w:rsidRDefault="00E9250A" w:rsidP="00205344">
            <w:r>
              <w:rPr>
                <w:u w:val="single"/>
              </w:rPr>
              <w:t>Money Laundering</w:t>
            </w:r>
            <w:r>
              <w:t>:</w:t>
            </w:r>
          </w:p>
          <w:p w:rsidR="00E9250A" w:rsidRDefault="00E9250A" w:rsidP="00205344">
            <w:r>
              <w:t>Chapter 5 (pp. 215 – 220);</w:t>
            </w:r>
          </w:p>
          <w:p w:rsidR="00E9250A" w:rsidRDefault="00E9250A" w:rsidP="00205344"/>
          <w:p w:rsidR="00E9250A" w:rsidRPr="00E032A7" w:rsidRDefault="00E9250A" w:rsidP="00205344">
            <w:r w:rsidRPr="00E032A7">
              <w:t>18 U.S.C. § 1956 and § 1957</w:t>
            </w:r>
          </w:p>
          <w:p w:rsidR="00E9250A" w:rsidRDefault="00E9250A" w:rsidP="00205344">
            <w:r>
              <w:t xml:space="preserve">31 U.S.C. § 5312, §5324 </w:t>
            </w:r>
          </w:p>
          <w:p w:rsidR="00EC4A3F" w:rsidRDefault="00EC4A3F" w:rsidP="00205344"/>
          <w:p w:rsidR="00E9250A" w:rsidRPr="00914D21" w:rsidRDefault="00E9250A" w:rsidP="005B4909">
            <w:r>
              <w:rPr>
                <w:i/>
                <w:iCs/>
              </w:rPr>
              <w:t>Santos v. United States</w:t>
            </w:r>
            <w:r>
              <w:rPr>
                <w:iCs/>
              </w:rPr>
              <w:t xml:space="preserve">, 128 </w:t>
            </w:r>
            <w:proofErr w:type="spellStart"/>
            <w:r>
              <w:rPr>
                <w:iCs/>
              </w:rPr>
              <w:t>S.Ct</w:t>
            </w:r>
            <w:proofErr w:type="spellEnd"/>
            <w:r>
              <w:rPr>
                <w:iCs/>
              </w:rPr>
              <w:t>. 2020 (2008);</w:t>
            </w:r>
            <w:r>
              <w:rPr>
                <w:i/>
                <w:iCs/>
              </w:rPr>
              <w:t xml:space="preserve"> </w:t>
            </w:r>
            <w:r w:rsidRPr="00BD7666">
              <w:rPr>
                <w:i/>
                <w:iCs/>
              </w:rPr>
              <w:t>United States v. Majors</w:t>
            </w:r>
            <w:r>
              <w:t>, 196 F.3d 1206 (11</w:t>
            </w:r>
            <w:r w:rsidRPr="00BD7666">
              <w:rPr>
                <w:vertAlign w:val="superscript"/>
              </w:rPr>
              <w:t>th</w:t>
            </w:r>
            <w:r>
              <w:t xml:space="preserve"> Cir. 1999); </w:t>
            </w:r>
            <w:smartTag w:uri="urn:schemas-microsoft-com:office:smarttags" w:element="country-region">
              <w:r w:rsidRPr="00BD7666">
                <w:rPr>
                  <w:i/>
                  <w:iCs/>
                </w:rPr>
                <w:t>United States</w:t>
              </w:r>
            </w:smartTag>
            <w:r w:rsidRPr="00BD7666">
              <w:rPr>
                <w:i/>
                <w:iCs/>
              </w:rPr>
              <w:t xml:space="preserve"> v. Blankenship</w:t>
            </w:r>
            <w:r>
              <w:t>, 382 F.3d 1110 (11</w:t>
            </w:r>
            <w:r w:rsidRPr="00BD7666">
              <w:rPr>
                <w:vertAlign w:val="superscript"/>
              </w:rPr>
              <w:t>th</w:t>
            </w:r>
            <w:r>
              <w:t xml:space="preserve">  Cir. 2004);</w:t>
            </w:r>
            <w:r w:rsidRPr="00EC4A3F">
              <w:t xml:space="preserve"> </w:t>
            </w:r>
            <w:r w:rsidRPr="00EC4A3F">
              <w:rPr>
                <w:i/>
                <w:iCs/>
              </w:rPr>
              <w:t xml:space="preserve">United States v. </w:t>
            </w:r>
            <w:proofErr w:type="spellStart"/>
            <w:r w:rsidRPr="00EC4A3F">
              <w:rPr>
                <w:i/>
                <w:iCs/>
              </w:rPr>
              <w:t>Abbell</w:t>
            </w:r>
            <w:proofErr w:type="spellEnd"/>
            <w:r w:rsidRPr="00EC4A3F">
              <w:t>, 271 F.3d 1286 (11</w:t>
            </w:r>
            <w:r w:rsidRPr="00EC4A3F">
              <w:rPr>
                <w:vertAlign w:val="superscript"/>
              </w:rPr>
              <w:t>th</w:t>
            </w:r>
            <w:r w:rsidRPr="00EC4A3F">
              <w:t xml:space="preserve"> Cir. 2001)</w:t>
            </w:r>
            <w:r>
              <w:t xml:space="preserve">; </w:t>
            </w:r>
            <w:smartTag w:uri="urn:schemas-microsoft-com:office:smarttags" w:element="country-region">
              <w:r w:rsidRPr="00BD7666">
                <w:rPr>
                  <w:i/>
                  <w:iCs/>
                </w:rPr>
                <w:t>United States</w:t>
              </w:r>
            </w:smartTag>
            <w:r w:rsidRPr="00BD7666">
              <w:rPr>
                <w:i/>
                <w:iCs/>
              </w:rPr>
              <w:t xml:space="preserve"> v. </w:t>
            </w:r>
            <w:proofErr w:type="spellStart"/>
            <w:r w:rsidRPr="00BD7666">
              <w:rPr>
                <w:i/>
                <w:iCs/>
              </w:rPr>
              <w:t>Cancelliere</w:t>
            </w:r>
            <w:proofErr w:type="spellEnd"/>
            <w:r>
              <w:t>, 69 F.3d 1116 (11</w:t>
            </w:r>
            <w:r w:rsidRPr="00BD7666">
              <w:rPr>
                <w:vertAlign w:val="superscript"/>
              </w:rPr>
              <w:t>th</w:t>
            </w:r>
            <w:r>
              <w:t xml:space="preserve"> Cir. 1995); </w:t>
            </w:r>
            <w:smartTag w:uri="urn:schemas-microsoft-com:office:smarttags" w:element="country-region">
              <w:r w:rsidRPr="00BD7666">
                <w:rPr>
                  <w:i/>
                  <w:iCs/>
                </w:rPr>
                <w:t>United States</w:t>
              </w:r>
            </w:smartTag>
            <w:r w:rsidRPr="00BD7666">
              <w:rPr>
                <w:i/>
                <w:iCs/>
              </w:rPr>
              <w:t xml:space="preserve"> v. </w:t>
            </w:r>
            <w:proofErr w:type="spellStart"/>
            <w:r w:rsidRPr="00BD7666">
              <w:rPr>
                <w:i/>
                <w:iCs/>
              </w:rPr>
              <w:t>Silvestri</w:t>
            </w:r>
            <w:proofErr w:type="spellEnd"/>
            <w:r>
              <w:t>, 409 F.3d 1311 (11</w:t>
            </w:r>
            <w:r w:rsidRPr="00BD7666">
              <w:rPr>
                <w:vertAlign w:val="superscript"/>
              </w:rPr>
              <w:t>th</w:t>
            </w:r>
            <w:r>
              <w:t xml:space="preserve"> Cir. 2005);</w:t>
            </w:r>
            <w:r w:rsidRPr="00BD7666">
              <w:rPr>
                <w:i/>
                <w:iCs/>
              </w:rPr>
              <w:t xml:space="preserve"> United States v. </w:t>
            </w:r>
            <w:proofErr w:type="spellStart"/>
            <w:r w:rsidRPr="00BD7666">
              <w:rPr>
                <w:i/>
                <w:iCs/>
              </w:rPr>
              <w:t>Magluta</w:t>
            </w:r>
            <w:proofErr w:type="spellEnd"/>
            <w:r>
              <w:t>, 418 F.3d 1166 (11</w:t>
            </w:r>
            <w:r w:rsidRPr="00BD7666">
              <w:rPr>
                <w:vertAlign w:val="superscript"/>
              </w:rPr>
              <w:t>th</w:t>
            </w:r>
            <w:r>
              <w:t xml:space="preserve"> Cir. 2005); </w:t>
            </w:r>
            <w:smartTag w:uri="urn:schemas-microsoft-com:office:smarttags" w:element="country-region">
              <w:r w:rsidRPr="00BD7666">
                <w:rPr>
                  <w:i/>
                  <w:iCs/>
                </w:rPr>
                <w:t>United States</w:t>
              </w:r>
            </w:smartTag>
            <w:r w:rsidRPr="00BD7666">
              <w:rPr>
                <w:i/>
                <w:iCs/>
              </w:rPr>
              <w:t xml:space="preserve"> v. </w:t>
            </w:r>
            <w:proofErr w:type="spellStart"/>
            <w:r w:rsidRPr="00BD7666">
              <w:rPr>
                <w:i/>
                <w:iCs/>
              </w:rPr>
              <w:t>Elso</w:t>
            </w:r>
            <w:proofErr w:type="spellEnd"/>
            <w:r>
              <w:t>, 422 F.3d 1305 (11</w:t>
            </w:r>
            <w:r w:rsidRPr="00BD7666">
              <w:rPr>
                <w:vertAlign w:val="superscript"/>
              </w:rPr>
              <w:t>th</w:t>
            </w:r>
            <w:r>
              <w:t xml:space="preserve"> Cir. 2005); </w:t>
            </w:r>
            <w:r w:rsidRPr="00BD7666">
              <w:rPr>
                <w:i/>
                <w:iCs/>
              </w:rPr>
              <w:t>United States v. Johnson</w:t>
            </w:r>
            <w:r>
              <w:t>, 440 F.3d 1286 (11</w:t>
            </w:r>
            <w:r w:rsidRPr="00BD7666">
              <w:rPr>
                <w:vertAlign w:val="superscript"/>
              </w:rPr>
              <w:t>th</w:t>
            </w:r>
            <w:r>
              <w:t xml:space="preserve"> Cir. 2006); </w:t>
            </w:r>
            <w:r w:rsidRPr="00EC4A3F">
              <w:rPr>
                <w:i/>
              </w:rPr>
              <w:t>United States v. Velez (Kuehne)</w:t>
            </w:r>
            <w:r w:rsidRPr="00EC4A3F">
              <w:t xml:space="preserve">, 586 </w:t>
            </w:r>
            <w:r w:rsidRPr="00EC4A3F">
              <w:lastRenderedPageBreak/>
              <w:t>F.3d 875 (11</w:t>
            </w:r>
            <w:r w:rsidRPr="00EC4A3F">
              <w:rPr>
                <w:vertAlign w:val="superscript"/>
              </w:rPr>
              <w:t>th</w:t>
            </w:r>
            <w:r w:rsidRPr="00EC4A3F">
              <w:t xml:space="preserve"> Cir. 2009)</w:t>
            </w:r>
            <w:r w:rsidR="00BC6C93" w:rsidRPr="00EC4A3F">
              <w:t xml:space="preserve">; United States v. Blair, --- F.3d --- , </w:t>
            </w:r>
            <w:r w:rsidR="00BC6C93" w:rsidRPr="00EC4A3F">
              <w:rPr>
                <w:color w:val="252525"/>
              </w:rPr>
              <w:t>2011 WL 4379370 (4</w:t>
            </w:r>
            <w:r w:rsidR="00BC6C93" w:rsidRPr="00EC4A3F">
              <w:rPr>
                <w:color w:val="252525"/>
                <w:vertAlign w:val="superscript"/>
              </w:rPr>
              <w:t>th</w:t>
            </w:r>
            <w:r w:rsidR="00BC6C93" w:rsidRPr="00EC4A3F">
              <w:rPr>
                <w:color w:val="252525"/>
              </w:rPr>
              <w:t xml:space="preserve"> Cir. 2011).</w:t>
            </w:r>
            <w:r w:rsidR="00914D21" w:rsidRPr="00EC4A3F">
              <w:rPr>
                <w:color w:val="252525"/>
              </w:rPr>
              <w:t xml:space="preserve">  </w:t>
            </w:r>
            <w:r w:rsidR="00914D21" w:rsidRPr="00EC4A3F">
              <w:rPr>
                <w:i/>
                <w:color w:val="252525"/>
              </w:rPr>
              <w:t>United States v. Wright</w:t>
            </w:r>
            <w:r w:rsidR="00914D21" w:rsidRPr="00EC4A3F">
              <w:rPr>
                <w:color w:val="252525"/>
              </w:rPr>
              <w:t>, 651 F.3d 764 (7</w:t>
            </w:r>
            <w:r w:rsidR="00914D21" w:rsidRPr="00EC4A3F">
              <w:rPr>
                <w:color w:val="252525"/>
                <w:vertAlign w:val="superscript"/>
              </w:rPr>
              <w:t>th</w:t>
            </w:r>
            <w:r w:rsidR="00914D21" w:rsidRPr="00EC4A3F">
              <w:rPr>
                <w:color w:val="252525"/>
              </w:rPr>
              <w:t xml:space="preserve"> Cir. 2011) (</w:t>
            </w:r>
            <w:proofErr w:type="spellStart"/>
            <w:r w:rsidR="00914D21" w:rsidRPr="00EC4A3F">
              <w:rPr>
                <w:color w:val="252525"/>
              </w:rPr>
              <w:t>headnotes</w:t>
            </w:r>
            <w:proofErr w:type="spellEnd"/>
            <w:r w:rsidR="00914D21" w:rsidRPr="00EC4A3F">
              <w:rPr>
                <w:color w:val="252525"/>
              </w:rPr>
              <w:t xml:space="preserve"> 5 &amp; 6).</w:t>
            </w:r>
          </w:p>
          <w:p w:rsidR="00E9250A" w:rsidRPr="00970079" w:rsidRDefault="00E9250A" w:rsidP="005B4909"/>
          <w:p w:rsidR="00E9250A" w:rsidRPr="00E032A7" w:rsidRDefault="00E9250A" w:rsidP="005B4909">
            <w:r w:rsidRPr="00E032A7">
              <w:t>SAMUEL, Money Laundering Control Act of 1986; Will Attorneys Be Taken to the Cleaners? Ga. Bar Journal (1988)</w:t>
            </w:r>
            <w:r w:rsidR="00BC6C93" w:rsidRPr="00E032A7">
              <w:t xml:space="preserve"> which </w:t>
            </w:r>
            <w:r w:rsidR="00563AA5" w:rsidRPr="00E032A7">
              <w:t>can be accessed at www.gsllaw.com/publications</w:t>
            </w:r>
            <w:r w:rsidRPr="00E032A7">
              <w:t xml:space="preserve">.  </w:t>
            </w:r>
          </w:p>
          <w:p w:rsidR="00E9250A" w:rsidRDefault="00DB1E93" w:rsidP="005B4909">
            <w:r>
              <w:t>SAMUEL §65 §44</w:t>
            </w:r>
          </w:p>
          <w:p w:rsidR="00DB1E93" w:rsidRDefault="00DB1E93" w:rsidP="005B4909"/>
          <w:p w:rsidR="00E9250A" w:rsidRDefault="00E9250A" w:rsidP="005B4909">
            <w:pPr>
              <w:rPr>
                <w:u w:val="single"/>
              </w:rPr>
            </w:pPr>
            <w:r>
              <w:rPr>
                <w:u w:val="single"/>
              </w:rPr>
              <w:t>Forfeiture</w:t>
            </w:r>
          </w:p>
          <w:p w:rsidR="00E9250A" w:rsidRDefault="00E9250A" w:rsidP="005B4909">
            <w:r>
              <w:t xml:space="preserve">Chapter 6 (pp. 268 - 277) </w:t>
            </w:r>
          </w:p>
          <w:p w:rsidR="00E9250A" w:rsidRPr="00970079" w:rsidRDefault="00E9250A" w:rsidP="005B4909">
            <w:pPr>
              <w:rPr>
                <w:u w:val="single"/>
              </w:rPr>
            </w:pPr>
            <w:r>
              <w:t>18 U.S.C. § 981 and § 982 and § 983</w:t>
            </w:r>
          </w:p>
          <w:p w:rsidR="00E9250A" w:rsidRPr="007F713F" w:rsidRDefault="00E9250A" w:rsidP="005B4909">
            <w:r w:rsidRPr="00E032A7">
              <w:rPr>
                <w:i/>
                <w:iCs/>
              </w:rPr>
              <w:t>United States v. McCorkle</w:t>
            </w:r>
            <w:r w:rsidRPr="00E032A7">
              <w:t>, 321 F.3d 1292 (11</w:t>
            </w:r>
            <w:r w:rsidRPr="00E032A7">
              <w:rPr>
                <w:vertAlign w:val="superscript"/>
              </w:rPr>
              <w:t>th</w:t>
            </w:r>
            <w:r w:rsidRPr="00E032A7">
              <w:t xml:space="preserve"> Cir. 2003)</w:t>
            </w:r>
            <w:r>
              <w:t xml:space="preserve">; </w:t>
            </w:r>
            <w:r w:rsidRPr="00BD7666">
              <w:rPr>
                <w:i/>
                <w:iCs/>
              </w:rPr>
              <w:t>United States v. F. Lee Bailey</w:t>
            </w:r>
            <w:r>
              <w:t>, 419 F.3d 1208 (11</w:t>
            </w:r>
            <w:r w:rsidRPr="00BD7666">
              <w:rPr>
                <w:vertAlign w:val="superscript"/>
              </w:rPr>
              <w:t>th</w:t>
            </w:r>
            <w:r>
              <w:t xml:space="preserve"> Cir. 2005); </w:t>
            </w:r>
            <w:r>
              <w:rPr>
                <w:i/>
              </w:rPr>
              <w:t>United States v. E-Gold Ltd.</w:t>
            </w:r>
            <w:r>
              <w:t xml:space="preserve">, 521 F.3d 411 (D.C. Cir. 2008); </w:t>
            </w:r>
            <w:r>
              <w:rPr>
                <w:i/>
              </w:rPr>
              <w:t xml:space="preserve">United States v. </w:t>
            </w:r>
            <w:proofErr w:type="spellStart"/>
            <w:r>
              <w:rPr>
                <w:i/>
              </w:rPr>
              <w:t>Khanani</w:t>
            </w:r>
            <w:proofErr w:type="spellEnd"/>
            <w:r>
              <w:t>, 502 F.3d 1281 (11</w:t>
            </w:r>
            <w:r w:rsidRPr="0084418E">
              <w:rPr>
                <w:vertAlign w:val="superscript"/>
              </w:rPr>
              <w:t>th</w:t>
            </w:r>
            <w:r>
              <w:t xml:space="preserve"> Cir. 2007); </w:t>
            </w:r>
            <w:r>
              <w:rPr>
                <w:i/>
              </w:rPr>
              <w:t>United States v. Yusuf</w:t>
            </w:r>
            <w:r>
              <w:t>, 536 F.3d 178 (3</w:t>
            </w:r>
            <w:r w:rsidRPr="0084418E">
              <w:rPr>
                <w:vertAlign w:val="superscript"/>
              </w:rPr>
              <w:t>rd</w:t>
            </w:r>
            <w:r>
              <w:t xml:space="preserve"> Cir. 2008)</w:t>
            </w:r>
            <w:r w:rsidR="00E032A7">
              <w:t>;</w:t>
            </w:r>
            <w:r w:rsidRPr="00E032A7">
              <w:t xml:space="preserve"> </w:t>
            </w:r>
            <w:r w:rsidRPr="00E032A7">
              <w:rPr>
                <w:i/>
              </w:rPr>
              <w:t>U</w:t>
            </w:r>
            <w:r w:rsidRPr="00E032A7">
              <w:rPr>
                <w:i/>
                <w:iCs/>
              </w:rPr>
              <w:t xml:space="preserve">nited States v. </w:t>
            </w:r>
            <w:proofErr w:type="spellStart"/>
            <w:r w:rsidRPr="00E032A7">
              <w:rPr>
                <w:i/>
                <w:iCs/>
              </w:rPr>
              <w:t>Caplin</w:t>
            </w:r>
            <w:proofErr w:type="spellEnd"/>
            <w:r w:rsidRPr="00E032A7">
              <w:rPr>
                <w:i/>
                <w:iCs/>
              </w:rPr>
              <w:t xml:space="preserve"> &amp; </w:t>
            </w:r>
            <w:proofErr w:type="spellStart"/>
            <w:r w:rsidRPr="00E032A7">
              <w:rPr>
                <w:i/>
                <w:iCs/>
              </w:rPr>
              <w:t>Drysdale</w:t>
            </w:r>
            <w:proofErr w:type="spellEnd"/>
            <w:r w:rsidRPr="00E032A7">
              <w:t xml:space="preserve">, 491 U.S. 617 (1989); </w:t>
            </w:r>
            <w:r w:rsidRPr="00E032A7">
              <w:rPr>
                <w:i/>
                <w:iCs/>
              </w:rPr>
              <w:t>United States v. Monsanto</w:t>
            </w:r>
            <w:r w:rsidRPr="00E032A7">
              <w:t xml:space="preserve">, 491 U.S. 600 (1989); </w:t>
            </w:r>
            <w:r w:rsidRPr="00E032A7">
              <w:rPr>
                <w:i/>
              </w:rPr>
              <w:t xml:space="preserve">United States v. </w:t>
            </w:r>
            <w:proofErr w:type="spellStart"/>
            <w:r w:rsidRPr="00E032A7">
              <w:rPr>
                <w:i/>
              </w:rPr>
              <w:t>Kaley</w:t>
            </w:r>
            <w:proofErr w:type="spellEnd"/>
            <w:r w:rsidRPr="00E032A7">
              <w:t>, 579 F.3d 1246 (11</w:t>
            </w:r>
            <w:r w:rsidRPr="00E032A7">
              <w:rPr>
                <w:vertAlign w:val="superscript"/>
              </w:rPr>
              <w:t>th</w:t>
            </w:r>
            <w:r w:rsidRPr="00E032A7">
              <w:t xml:space="preserve"> Cir. 2009)</w:t>
            </w:r>
          </w:p>
          <w:p w:rsidR="00E9250A" w:rsidRDefault="00DB1E93" w:rsidP="00194366">
            <w:r>
              <w:t>SAMUEL §525 - 534</w:t>
            </w:r>
          </w:p>
          <w:p w:rsidR="00E9250A" w:rsidRPr="008D1C15" w:rsidRDefault="00E9250A" w:rsidP="00194366"/>
          <w:p w:rsidR="00E9250A" w:rsidRPr="00C46F4D" w:rsidRDefault="00E9250A" w:rsidP="005B4909"/>
        </w:tc>
      </w:tr>
      <w:tr w:rsidR="00E9250A" w:rsidTr="00BD7666">
        <w:tc>
          <w:tcPr>
            <w:tcW w:w="828" w:type="dxa"/>
          </w:tcPr>
          <w:p w:rsidR="00E9250A" w:rsidRDefault="00E9250A" w:rsidP="00205344">
            <w:r>
              <w:lastRenderedPageBreak/>
              <w:t>7</w:t>
            </w:r>
          </w:p>
        </w:tc>
        <w:tc>
          <w:tcPr>
            <w:tcW w:w="2700" w:type="dxa"/>
          </w:tcPr>
          <w:p w:rsidR="00E9250A" w:rsidRDefault="00E9250A" w:rsidP="00205344">
            <w:r>
              <w:t>Money Laundering and Forfeiture Laws (complete subjects not covered in class 6)</w:t>
            </w:r>
          </w:p>
          <w:p w:rsidR="00E9250A" w:rsidRDefault="00E9250A" w:rsidP="00205344"/>
          <w:p w:rsidR="00E9250A" w:rsidRDefault="00E9250A" w:rsidP="00205344">
            <w:r>
              <w:t>RICO</w:t>
            </w:r>
          </w:p>
        </w:tc>
        <w:tc>
          <w:tcPr>
            <w:tcW w:w="5328" w:type="dxa"/>
          </w:tcPr>
          <w:p w:rsidR="00E9250A" w:rsidRPr="00EC4A3F" w:rsidRDefault="00E9250A" w:rsidP="00205344">
            <w:r w:rsidRPr="00EC4A3F">
              <w:t xml:space="preserve">(RICO) Chapter 6; </w:t>
            </w:r>
          </w:p>
          <w:p w:rsidR="00E9250A" w:rsidRPr="00EC4A3F" w:rsidRDefault="00E9250A" w:rsidP="00205344"/>
          <w:p w:rsidR="00DB1E93" w:rsidRDefault="00E9250A" w:rsidP="00205344">
            <w:r w:rsidRPr="00EC4A3F">
              <w:t>Don Samuel article in Georgia Bar Journal re: RICO.</w:t>
            </w:r>
            <w:r w:rsidR="00563AA5">
              <w:t xml:space="preserve">  (Can be accessed at </w:t>
            </w:r>
            <w:hyperlink r:id="rId5" w:history="1">
              <w:r w:rsidR="00062179" w:rsidRPr="00F97758">
                <w:rPr>
                  <w:rStyle w:val="Hyperlink"/>
                  <w:color w:val="0000FF" w:themeColor="hyperlink"/>
                </w:rPr>
                <w:t>www.gsllaw.com/publications</w:t>
              </w:r>
            </w:hyperlink>
            <w:r w:rsidR="00062179">
              <w:t>)</w:t>
            </w:r>
          </w:p>
          <w:p w:rsidR="00DB1E93" w:rsidRDefault="00DB1E93" w:rsidP="00205344"/>
          <w:p w:rsidR="00E9250A" w:rsidRDefault="00DB1E93" w:rsidP="00205344">
            <w:r>
              <w:t>SAMUEL §71</w:t>
            </w:r>
            <w:r w:rsidR="00062179">
              <w:t xml:space="preserve"> </w:t>
            </w:r>
          </w:p>
        </w:tc>
      </w:tr>
      <w:tr w:rsidR="00E9250A" w:rsidTr="00BD7666">
        <w:tc>
          <w:tcPr>
            <w:tcW w:w="828" w:type="dxa"/>
          </w:tcPr>
          <w:p w:rsidR="00E9250A" w:rsidRDefault="00E9250A" w:rsidP="00205344">
            <w:r>
              <w:t>8</w:t>
            </w:r>
          </w:p>
        </w:tc>
        <w:tc>
          <w:tcPr>
            <w:tcW w:w="2700" w:type="dxa"/>
          </w:tcPr>
          <w:p w:rsidR="00E9250A" w:rsidRDefault="00E9250A" w:rsidP="00205344">
            <w:r>
              <w:t xml:space="preserve">Perjury; False Statements; Obstruction of Justice.  The </w:t>
            </w:r>
            <w:proofErr w:type="spellStart"/>
            <w:r>
              <w:t>Coverup</w:t>
            </w:r>
            <w:proofErr w:type="spellEnd"/>
            <w:r>
              <w:t>.</w:t>
            </w:r>
          </w:p>
        </w:tc>
        <w:tc>
          <w:tcPr>
            <w:tcW w:w="5328" w:type="dxa"/>
          </w:tcPr>
          <w:p w:rsidR="00E9250A" w:rsidRPr="00970079" w:rsidRDefault="00E9250A" w:rsidP="00970079">
            <w:r w:rsidRPr="00062179">
              <w:rPr>
                <w:b/>
              </w:rPr>
              <w:t>Chapter 8</w:t>
            </w:r>
            <w:r>
              <w:t xml:space="preserve">; </w:t>
            </w:r>
            <w:r>
              <w:rPr>
                <w:i/>
              </w:rPr>
              <w:t xml:space="preserve">United States v. </w:t>
            </w:r>
            <w:proofErr w:type="spellStart"/>
            <w:r>
              <w:rPr>
                <w:i/>
              </w:rPr>
              <w:t>Walser</w:t>
            </w:r>
            <w:proofErr w:type="spellEnd"/>
            <w:r>
              <w:t>, 3 F.3d 380 (11</w:t>
            </w:r>
            <w:r w:rsidRPr="005652BE">
              <w:rPr>
                <w:vertAlign w:val="superscript"/>
              </w:rPr>
              <w:t>th</w:t>
            </w:r>
            <w:r>
              <w:t xml:space="preserve"> Cir. 1993); </w:t>
            </w:r>
            <w:proofErr w:type="spellStart"/>
            <w:r>
              <w:rPr>
                <w:i/>
              </w:rPr>
              <w:t>Unitd</w:t>
            </w:r>
            <w:proofErr w:type="spellEnd"/>
            <w:r>
              <w:rPr>
                <w:i/>
              </w:rPr>
              <w:t xml:space="preserve"> States v. Regan</w:t>
            </w:r>
            <w:r>
              <w:t xml:space="preserve">, 103 F.3d 1072 (2d Cir. 1997); </w:t>
            </w:r>
            <w:r>
              <w:rPr>
                <w:i/>
              </w:rPr>
              <w:t>United States v. Porter</w:t>
            </w:r>
            <w:r>
              <w:t>, 994 F.2d 470 (8</w:t>
            </w:r>
            <w:r w:rsidRPr="005652BE">
              <w:rPr>
                <w:vertAlign w:val="superscript"/>
              </w:rPr>
              <w:t>th</w:t>
            </w:r>
            <w:r>
              <w:t xml:space="preserve"> Cir. 1993) (irreconcilable answers); </w:t>
            </w:r>
            <w:r>
              <w:rPr>
                <w:i/>
              </w:rPr>
              <w:t>United States v. Smith</w:t>
            </w:r>
            <w:r>
              <w:t>, 35 F.3d 344 (8</w:t>
            </w:r>
            <w:r w:rsidRPr="005652BE">
              <w:rPr>
                <w:vertAlign w:val="superscript"/>
              </w:rPr>
              <w:t>th</w:t>
            </w:r>
            <w:r>
              <w:t xml:space="preserve"> Cir. 1994); </w:t>
            </w:r>
            <w:r>
              <w:rPr>
                <w:i/>
              </w:rPr>
              <w:t xml:space="preserve">United States v. </w:t>
            </w:r>
            <w:proofErr w:type="spellStart"/>
            <w:r>
              <w:rPr>
                <w:i/>
              </w:rPr>
              <w:t>Manapat</w:t>
            </w:r>
            <w:proofErr w:type="spellEnd"/>
            <w:r>
              <w:t>, 928 F.2d 1097 (11</w:t>
            </w:r>
            <w:r w:rsidRPr="005652BE">
              <w:rPr>
                <w:vertAlign w:val="superscript"/>
              </w:rPr>
              <w:t>th</w:t>
            </w:r>
            <w:r>
              <w:t xml:space="preserve"> Cir. 1991); </w:t>
            </w:r>
            <w:r>
              <w:rPr>
                <w:i/>
              </w:rPr>
              <w:t>United States v. Whiteside</w:t>
            </w:r>
            <w:r>
              <w:t>, 285 F.3d 1345 (11</w:t>
            </w:r>
            <w:r w:rsidRPr="005652BE">
              <w:rPr>
                <w:vertAlign w:val="superscript"/>
              </w:rPr>
              <w:t>th</w:t>
            </w:r>
            <w:r>
              <w:t xml:space="preserve"> Cir. 2002); </w:t>
            </w:r>
            <w:r>
              <w:rPr>
                <w:i/>
              </w:rPr>
              <w:t xml:space="preserve">United States v. </w:t>
            </w:r>
            <w:proofErr w:type="spellStart"/>
            <w:r>
              <w:rPr>
                <w:i/>
              </w:rPr>
              <w:t>McCarrick</w:t>
            </w:r>
            <w:proofErr w:type="spellEnd"/>
            <w:r>
              <w:t>, 294 F.3d 1286 (11</w:t>
            </w:r>
            <w:r w:rsidRPr="005552D0">
              <w:rPr>
                <w:vertAlign w:val="superscript"/>
              </w:rPr>
              <w:t>th</w:t>
            </w:r>
            <w:r>
              <w:t xml:space="preserve"> Cir. 2002); </w:t>
            </w:r>
            <w:r>
              <w:rPr>
                <w:i/>
              </w:rPr>
              <w:t>United States v. Banks</w:t>
            </w:r>
            <w:r>
              <w:t>, 942 F.2d 1576 (11</w:t>
            </w:r>
            <w:r w:rsidRPr="005552D0">
              <w:rPr>
                <w:vertAlign w:val="superscript"/>
              </w:rPr>
              <w:t>th</w:t>
            </w:r>
            <w:r>
              <w:t xml:space="preserve"> Cir. 1991); </w:t>
            </w:r>
            <w:r>
              <w:rPr>
                <w:i/>
              </w:rPr>
              <w:t>United States v. Banks</w:t>
            </w:r>
            <w:r>
              <w:t>, 988 F.2d 1106 (11</w:t>
            </w:r>
            <w:r w:rsidRPr="005552D0">
              <w:rPr>
                <w:vertAlign w:val="superscript"/>
              </w:rPr>
              <w:t>th</w:t>
            </w:r>
            <w:r>
              <w:t xml:space="preserve"> Cir. 1993); </w:t>
            </w:r>
            <w:r w:rsidRPr="00235F92">
              <w:rPr>
                <w:i/>
              </w:rPr>
              <w:t xml:space="preserve">United States v. </w:t>
            </w:r>
            <w:proofErr w:type="spellStart"/>
            <w:r w:rsidRPr="00235F92">
              <w:rPr>
                <w:i/>
              </w:rPr>
              <w:t>Kloess</w:t>
            </w:r>
            <w:proofErr w:type="spellEnd"/>
            <w:r w:rsidRPr="00235F92">
              <w:t>, 251 F.3d 941 (11</w:t>
            </w:r>
            <w:r w:rsidRPr="00235F92">
              <w:rPr>
                <w:vertAlign w:val="superscript"/>
              </w:rPr>
              <w:t>th</w:t>
            </w:r>
            <w:r w:rsidRPr="00235F92">
              <w:t xml:space="preserve"> Cir. 2001); </w:t>
            </w:r>
            <w:r w:rsidRPr="00235F92">
              <w:rPr>
                <w:i/>
                <w:iCs/>
              </w:rPr>
              <w:t>Arthur Andersen v. United States</w:t>
            </w:r>
            <w:r w:rsidRPr="00235F92">
              <w:t>, 125 S. Ct. 2129 (2005).</w:t>
            </w:r>
          </w:p>
        </w:tc>
      </w:tr>
      <w:tr w:rsidR="00E9250A" w:rsidTr="00BD7666">
        <w:tc>
          <w:tcPr>
            <w:tcW w:w="828" w:type="dxa"/>
          </w:tcPr>
          <w:p w:rsidR="00E9250A" w:rsidRDefault="00E9250A" w:rsidP="00205344">
            <w:r>
              <w:t>9</w:t>
            </w:r>
          </w:p>
        </w:tc>
        <w:tc>
          <w:tcPr>
            <w:tcW w:w="2700" w:type="dxa"/>
          </w:tcPr>
          <w:p w:rsidR="00E9250A" w:rsidRDefault="00E9250A" w:rsidP="00205344">
            <w:r>
              <w:t xml:space="preserve">Bribery; Gratuities; </w:t>
            </w:r>
            <w:r>
              <w:lastRenderedPageBreak/>
              <w:t>Public Corruption (Honest Services mail fraud revisited)</w:t>
            </w:r>
          </w:p>
        </w:tc>
        <w:tc>
          <w:tcPr>
            <w:tcW w:w="5328" w:type="dxa"/>
          </w:tcPr>
          <w:p w:rsidR="00E9250A" w:rsidRPr="00EC4A3F" w:rsidRDefault="00E9250A" w:rsidP="00970079">
            <w:r w:rsidRPr="00235F92">
              <w:lastRenderedPageBreak/>
              <w:t>Chapter</w:t>
            </w:r>
            <w:r w:rsidR="00062179" w:rsidRPr="00235F92">
              <w:t xml:space="preserve"> 4 (pp. 117-145); Chapter 5 (147</w:t>
            </w:r>
            <w:r w:rsidRPr="00235F92">
              <w:t>-158; 172-</w:t>
            </w:r>
            <w:r w:rsidRPr="00235F92">
              <w:lastRenderedPageBreak/>
              <w:t>175)</w:t>
            </w:r>
            <w:r>
              <w:t xml:space="preserve">.  </w:t>
            </w:r>
            <w:r w:rsidRPr="007611FC">
              <w:rPr>
                <w:i/>
              </w:rPr>
              <w:t xml:space="preserve">United States v. </w:t>
            </w:r>
            <w:proofErr w:type="spellStart"/>
            <w:r w:rsidRPr="007611FC">
              <w:rPr>
                <w:i/>
              </w:rPr>
              <w:t>Ganim</w:t>
            </w:r>
            <w:proofErr w:type="spellEnd"/>
            <w:r w:rsidRPr="007611FC">
              <w:t>, 510 F.3d 134 (2</w:t>
            </w:r>
            <w:r w:rsidRPr="007611FC">
              <w:rPr>
                <w:vertAlign w:val="superscript"/>
              </w:rPr>
              <w:t>nd</w:t>
            </w:r>
            <w:r w:rsidRPr="007611FC">
              <w:t xml:space="preserve"> Cir. 2007)</w:t>
            </w:r>
            <w:r>
              <w:t xml:space="preserve">; </w:t>
            </w:r>
            <w:r>
              <w:rPr>
                <w:i/>
              </w:rPr>
              <w:t xml:space="preserve">United States v. </w:t>
            </w:r>
            <w:proofErr w:type="spellStart"/>
            <w:r>
              <w:rPr>
                <w:i/>
              </w:rPr>
              <w:t>Siegelman</w:t>
            </w:r>
            <w:proofErr w:type="spellEnd"/>
            <w:r w:rsidR="00EC4A3F">
              <w:t>, 640 F.3d 1159 (11</w:t>
            </w:r>
            <w:r w:rsidR="00EC4A3F" w:rsidRPr="00EC4A3F">
              <w:rPr>
                <w:vertAlign w:val="superscript"/>
              </w:rPr>
              <w:t>th</w:t>
            </w:r>
            <w:r w:rsidR="00EC4A3F">
              <w:t xml:space="preserve"> Cir. 2011)</w:t>
            </w:r>
          </w:p>
          <w:p w:rsidR="00E9250A" w:rsidRPr="00FC02CF" w:rsidRDefault="00E9250A" w:rsidP="00970079">
            <w:pPr>
              <w:rPr>
                <w:i/>
              </w:rPr>
            </w:pPr>
            <w:r>
              <w:rPr>
                <w:i/>
              </w:rPr>
              <w:t>United States v. Whitfield</w:t>
            </w:r>
            <w:r>
              <w:t>, 590 F.3d 325 (5</w:t>
            </w:r>
            <w:r w:rsidRPr="00C37F93">
              <w:rPr>
                <w:vertAlign w:val="superscript"/>
              </w:rPr>
              <w:t>th</w:t>
            </w:r>
            <w:r>
              <w:t xml:space="preserve"> Cir. 2009)</w:t>
            </w:r>
          </w:p>
        </w:tc>
      </w:tr>
      <w:tr w:rsidR="00E9250A" w:rsidTr="00BD7666">
        <w:tc>
          <w:tcPr>
            <w:tcW w:w="828" w:type="dxa"/>
          </w:tcPr>
          <w:p w:rsidR="00E9250A" w:rsidRDefault="00E9250A" w:rsidP="007D62A4">
            <w:r>
              <w:lastRenderedPageBreak/>
              <w:t>10</w:t>
            </w:r>
          </w:p>
        </w:tc>
        <w:tc>
          <w:tcPr>
            <w:tcW w:w="2700" w:type="dxa"/>
          </w:tcPr>
          <w:p w:rsidR="00E9250A" w:rsidRDefault="00E9250A" w:rsidP="007D62A4">
            <w:r>
              <w:t xml:space="preserve">Corporate vs. Individual Responsibility  </w:t>
            </w:r>
          </w:p>
          <w:p w:rsidR="00E9250A" w:rsidRDefault="00E9250A" w:rsidP="007D62A4"/>
          <w:p w:rsidR="00E9250A" w:rsidRDefault="00E9250A" w:rsidP="007D62A4">
            <w:r>
              <w:t>Beginning of Discussion of Procedural Issues to Be Discussed For Remainder of Semester</w:t>
            </w:r>
          </w:p>
          <w:p w:rsidR="00E9250A" w:rsidRDefault="00E9250A" w:rsidP="007D62A4"/>
          <w:p w:rsidR="00E9250A" w:rsidRDefault="00E9250A" w:rsidP="007D62A4"/>
          <w:p w:rsidR="00E9250A" w:rsidRDefault="00E9250A" w:rsidP="007D62A4"/>
        </w:tc>
        <w:tc>
          <w:tcPr>
            <w:tcW w:w="5328" w:type="dxa"/>
          </w:tcPr>
          <w:p w:rsidR="00E9250A" w:rsidRPr="00235F92" w:rsidRDefault="00E9250A" w:rsidP="007D62A4">
            <w:r w:rsidRPr="00235F92">
              <w:t xml:space="preserve">Chapter 3  </w:t>
            </w:r>
          </w:p>
          <w:p w:rsidR="00E9250A" w:rsidRDefault="00E9250A" w:rsidP="007D62A4"/>
          <w:p w:rsidR="00E9250A" w:rsidRPr="00930E90" w:rsidRDefault="00E9250A" w:rsidP="007D62A4"/>
          <w:p w:rsidR="00E9250A" w:rsidRPr="00E50EBC" w:rsidRDefault="00E9250A" w:rsidP="007D62A4"/>
        </w:tc>
      </w:tr>
      <w:tr w:rsidR="00E9250A" w:rsidTr="00BD7666">
        <w:tc>
          <w:tcPr>
            <w:tcW w:w="828" w:type="dxa"/>
          </w:tcPr>
          <w:p w:rsidR="00E9250A" w:rsidRDefault="00E9250A" w:rsidP="000D067C">
            <w:r>
              <w:t xml:space="preserve">11, 12 </w:t>
            </w:r>
          </w:p>
        </w:tc>
        <w:tc>
          <w:tcPr>
            <w:tcW w:w="2700" w:type="dxa"/>
          </w:tcPr>
          <w:p w:rsidR="00E9250A" w:rsidRDefault="00E9250A" w:rsidP="00205344">
            <w:r>
              <w:t>Grand Jury; Search Warrants; Investigation Generally; Fifth Amendment; Searching and Seizing Computers.</w:t>
            </w:r>
          </w:p>
        </w:tc>
        <w:tc>
          <w:tcPr>
            <w:tcW w:w="5328" w:type="dxa"/>
          </w:tcPr>
          <w:p w:rsidR="00E9250A" w:rsidRPr="00EC4A3F" w:rsidRDefault="00E9250A" w:rsidP="00205344">
            <w:r w:rsidRPr="00EC4A3F">
              <w:t xml:space="preserve">Chapters 9, 10, 11, 12 13, </w:t>
            </w:r>
          </w:p>
          <w:p w:rsidR="00E9250A" w:rsidRPr="00EC4A3F" w:rsidRDefault="00E9250A" w:rsidP="00205344">
            <w:r w:rsidRPr="00EC4A3F">
              <w:t>(Just the principal cases), particularly:</w:t>
            </w:r>
          </w:p>
          <w:p w:rsidR="00E9250A" w:rsidRPr="00EC4A3F" w:rsidRDefault="00E9250A" w:rsidP="00205344">
            <w:r w:rsidRPr="00EC4A3F">
              <w:rPr>
                <w:i/>
              </w:rPr>
              <w:t>R. Enterprises</w:t>
            </w:r>
            <w:r w:rsidRPr="00EC4A3F">
              <w:t xml:space="preserve"> (page 361); </w:t>
            </w:r>
            <w:r w:rsidRPr="00EC4A3F">
              <w:rPr>
                <w:i/>
              </w:rPr>
              <w:t>Fisher</w:t>
            </w:r>
            <w:r w:rsidRPr="00EC4A3F">
              <w:t>/</w:t>
            </w:r>
            <w:r w:rsidRPr="00EC4A3F">
              <w:rPr>
                <w:i/>
              </w:rPr>
              <w:t>Doe</w:t>
            </w:r>
            <w:r w:rsidRPr="00EC4A3F">
              <w:t>/</w:t>
            </w:r>
            <w:r w:rsidRPr="00EC4A3F">
              <w:rPr>
                <w:i/>
              </w:rPr>
              <w:t>Hubbell</w:t>
            </w:r>
            <w:r w:rsidRPr="00EC4A3F">
              <w:t>/</w:t>
            </w:r>
            <w:r w:rsidRPr="00EC4A3F">
              <w:rPr>
                <w:i/>
              </w:rPr>
              <w:t>In Re G.J.</w:t>
            </w:r>
            <w:r w:rsidRPr="00EC4A3F">
              <w:t>/</w:t>
            </w:r>
            <w:r w:rsidRPr="00EC4A3F">
              <w:rPr>
                <w:i/>
              </w:rPr>
              <w:t xml:space="preserve">Braswell </w:t>
            </w:r>
            <w:r w:rsidRPr="00EC4A3F">
              <w:t xml:space="preserve">(pp 392 – 433); </w:t>
            </w:r>
            <w:r w:rsidRPr="00EC4A3F">
              <w:rPr>
                <w:i/>
              </w:rPr>
              <w:t>Williams</w:t>
            </w:r>
            <w:r w:rsidRPr="00EC4A3F">
              <w:t xml:space="preserve"> (p. 451).</w:t>
            </w:r>
          </w:p>
          <w:p w:rsidR="00E9250A" w:rsidRPr="00EC4A3F" w:rsidRDefault="00E9250A" w:rsidP="00205344"/>
          <w:p w:rsidR="00E9250A" w:rsidRPr="003C37C6" w:rsidRDefault="00E9250A" w:rsidP="00205344">
            <w:r w:rsidRPr="00EC4A3F">
              <w:t xml:space="preserve">GARLAND &amp; SAMUEL, </w:t>
            </w:r>
            <w:r w:rsidRPr="00EC4A3F">
              <w:rPr>
                <w:i/>
              </w:rPr>
              <w:t>Computers and the Fourth Amendment</w:t>
            </w:r>
            <w:r w:rsidRPr="00EC4A3F">
              <w:t xml:space="preserve"> (Georgia Bar Journal 2009)</w:t>
            </w:r>
            <w:r w:rsidR="00062179" w:rsidRPr="00EC4A3F">
              <w:t xml:space="preserve"> (can be accessed at www.gsllaw.com/publications)</w:t>
            </w:r>
            <w:r w:rsidRPr="00EC4A3F">
              <w:t xml:space="preserve">; </w:t>
            </w:r>
            <w:r w:rsidRPr="00EC4A3F">
              <w:rPr>
                <w:i/>
              </w:rPr>
              <w:t>United States v. Comprehensive Drug Testing, Inc.</w:t>
            </w:r>
            <w:r w:rsidRPr="00EC4A3F">
              <w:t>, 579 F.3d 989 (9</w:t>
            </w:r>
            <w:r w:rsidRPr="00EC4A3F">
              <w:rPr>
                <w:vertAlign w:val="superscript"/>
              </w:rPr>
              <w:t>th</w:t>
            </w:r>
            <w:r w:rsidRPr="00EC4A3F">
              <w:t xml:space="preserve"> Cir. 2009)</w:t>
            </w:r>
            <w:r w:rsidR="005E1907" w:rsidRPr="00EC4A3F">
              <w:fldChar w:fldCharType="begin"/>
            </w:r>
            <w:r w:rsidRPr="00EC4A3F">
              <w:instrText xml:space="preserve"> TA \l "</w:instrText>
            </w:r>
            <w:r w:rsidRPr="00EC4A3F">
              <w:rPr>
                <w:i/>
              </w:rPr>
              <w:instrText>United States v. Comprehensive Drug Testing, Inc.</w:instrText>
            </w:r>
            <w:r w:rsidRPr="00EC4A3F">
              <w:instrText>, 579 F.3d 989 (9</w:instrText>
            </w:r>
            <w:r w:rsidRPr="00EC4A3F">
              <w:rPr>
                <w:vertAlign w:val="superscript"/>
              </w:rPr>
              <w:instrText>th</w:instrText>
            </w:r>
            <w:r w:rsidRPr="00EC4A3F">
              <w:instrText xml:space="preserve"> Cir. 2009)" \s "United States v. Comprehensive Drug Testing, Inc., 579 F.3d 989 (9th Cir. 2009)" \c 1 </w:instrText>
            </w:r>
            <w:r w:rsidR="005E1907" w:rsidRPr="00EC4A3F">
              <w:fldChar w:fldCharType="end"/>
            </w:r>
            <w:r w:rsidRPr="00EC4A3F">
              <w:t xml:space="preserve"> (</w:t>
            </w:r>
            <w:r w:rsidRPr="00EC4A3F">
              <w:rPr>
                <w:i/>
              </w:rPr>
              <w:t>en banc</w:t>
            </w:r>
            <w:r w:rsidR="00062179" w:rsidRPr="00EC4A3F">
              <w:t xml:space="preserve">), </w:t>
            </w:r>
            <w:r w:rsidR="00062179" w:rsidRPr="00EC4A3F">
              <w:rPr>
                <w:i/>
              </w:rPr>
              <w:t>amended</w:t>
            </w:r>
            <w:r w:rsidR="00062179" w:rsidRPr="00EC4A3F">
              <w:t>, September 13, 2010</w:t>
            </w:r>
            <w:r w:rsidR="00F97758" w:rsidRPr="00EC4A3F">
              <w:t>, 621 F.3d 1162 (9</w:t>
            </w:r>
            <w:r w:rsidR="00F97758" w:rsidRPr="00EC4A3F">
              <w:rPr>
                <w:vertAlign w:val="superscript"/>
              </w:rPr>
              <w:t>th</w:t>
            </w:r>
            <w:r w:rsidR="00F97758" w:rsidRPr="00EC4A3F">
              <w:t xml:space="preserve"> Cir. 2010)</w:t>
            </w:r>
            <w:r w:rsidR="003C37C6" w:rsidRPr="00EC4A3F">
              <w:t xml:space="preserve">; </w:t>
            </w:r>
            <w:r w:rsidR="003C37C6" w:rsidRPr="00EC4A3F">
              <w:rPr>
                <w:i/>
              </w:rPr>
              <w:t>United States v. Richards</w:t>
            </w:r>
            <w:r w:rsidR="003C37C6" w:rsidRPr="00EC4A3F">
              <w:t>, 08-6465 (6</w:t>
            </w:r>
            <w:r w:rsidR="003C37C6" w:rsidRPr="00EC4A3F">
              <w:rPr>
                <w:vertAlign w:val="superscript"/>
              </w:rPr>
              <w:t>th</w:t>
            </w:r>
            <w:r w:rsidR="003C37C6" w:rsidRPr="00EC4A3F">
              <w:t xml:space="preserve"> Cir. Oct. 4, 2011).</w:t>
            </w:r>
          </w:p>
          <w:p w:rsidR="00E9250A" w:rsidRPr="00DB1E93" w:rsidRDefault="00DB1E93" w:rsidP="00DB1E93">
            <w:r>
              <w:t xml:space="preserve">SAMUEL §§175-183; 159; </w:t>
            </w:r>
          </w:p>
          <w:p w:rsidR="00DB1E93" w:rsidRPr="00FE7CAD" w:rsidRDefault="00DB1E93" w:rsidP="00DB1E93">
            <w:pPr>
              <w:rPr>
                <w:i/>
              </w:rPr>
            </w:pPr>
          </w:p>
        </w:tc>
      </w:tr>
      <w:tr w:rsidR="00E9250A" w:rsidTr="00BD7666">
        <w:tc>
          <w:tcPr>
            <w:tcW w:w="828" w:type="dxa"/>
          </w:tcPr>
          <w:p w:rsidR="00E9250A" w:rsidRDefault="00E9250A" w:rsidP="00205344">
            <w:r>
              <w:t>13</w:t>
            </w:r>
          </w:p>
        </w:tc>
        <w:tc>
          <w:tcPr>
            <w:tcW w:w="2700" w:type="dxa"/>
          </w:tcPr>
          <w:p w:rsidR="00E9250A" w:rsidRDefault="00E9250A" w:rsidP="00205344">
            <w:r>
              <w:t xml:space="preserve">Issues Regarding Attorneys and the representation of white collar targets.  How do we avoid becoming targets?  How do we avoid Conflicts? </w:t>
            </w:r>
          </w:p>
        </w:tc>
        <w:tc>
          <w:tcPr>
            <w:tcW w:w="5328" w:type="dxa"/>
          </w:tcPr>
          <w:p w:rsidR="00E9250A" w:rsidRPr="00EC4A3F" w:rsidRDefault="00E9250A" w:rsidP="005552D0">
            <w:r w:rsidRPr="00EC4A3F">
              <w:t xml:space="preserve">Chapter 15, 16; </w:t>
            </w:r>
            <w:r w:rsidRPr="00EC4A3F">
              <w:rPr>
                <w:i/>
              </w:rPr>
              <w:t>United States v. Stein</w:t>
            </w:r>
            <w:r w:rsidRPr="00EC4A3F">
              <w:t xml:space="preserve">, 541 F.3d 130 (2d Cir. 2008); </w:t>
            </w:r>
            <w:r w:rsidRPr="00EC4A3F">
              <w:rPr>
                <w:i/>
              </w:rPr>
              <w:t>United States v. Almeida</w:t>
            </w:r>
            <w:r w:rsidRPr="00EC4A3F">
              <w:t xml:space="preserve"> 341 F.3d 1318 (11</w:t>
            </w:r>
            <w:r w:rsidRPr="00EC4A3F">
              <w:rPr>
                <w:vertAlign w:val="superscript"/>
              </w:rPr>
              <w:t>th</w:t>
            </w:r>
            <w:r w:rsidRPr="00EC4A3F">
              <w:t xml:space="preserve"> Cir. 2003); Thompson Memo; McCurdy Memo; DOJ Manual 9-28.710 </w:t>
            </w:r>
            <w:r w:rsidRPr="00EC4A3F">
              <w:rPr>
                <w:i/>
              </w:rPr>
              <w:t>et seq</w:t>
            </w:r>
            <w:r w:rsidRPr="00EC4A3F">
              <w:t xml:space="preserve">.; </w:t>
            </w:r>
            <w:r w:rsidRPr="00EC4A3F">
              <w:rPr>
                <w:bCs/>
                <w:i/>
                <w:iCs/>
              </w:rPr>
              <w:t>United States v. Graf</w:t>
            </w:r>
            <w:r w:rsidR="00062179" w:rsidRPr="00EC4A3F">
              <w:rPr>
                <w:bCs/>
                <w:iCs/>
              </w:rPr>
              <w:t>, 610 F.3d 1148</w:t>
            </w:r>
            <w:r w:rsidRPr="00EC4A3F">
              <w:rPr>
                <w:bCs/>
                <w:iCs/>
              </w:rPr>
              <w:t xml:space="preserve"> (9</w:t>
            </w:r>
            <w:r w:rsidRPr="00EC4A3F">
              <w:rPr>
                <w:bCs/>
                <w:iCs/>
                <w:vertAlign w:val="superscript"/>
              </w:rPr>
              <w:t>th</w:t>
            </w:r>
            <w:r w:rsidRPr="00EC4A3F">
              <w:rPr>
                <w:bCs/>
                <w:iCs/>
              </w:rPr>
              <w:t xml:space="preserve"> Cir. 2010)</w:t>
            </w:r>
          </w:p>
        </w:tc>
      </w:tr>
      <w:tr w:rsidR="00E9250A" w:rsidTr="00BD7666">
        <w:tc>
          <w:tcPr>
            <w:tcW w:w="828" w:type="dxa"/>
          </w:tcPr>
          <w:p w:rsidR="00E9250A" w:rsidRDefault="00E9250A" w:rsidP="00205344">
            <w:r>
              <w:t>15</w:t>
            </w:r>
          </w:p>
        </w:tc>
        <w:tc>
          <w:tcPr>
            <w:tcW w:w="2700" w:type="dxa"/>
          </w:tcPr>
          <w:p w:rsidR="00E9250A" w:rsidRDefault="00E9250A" w:rsidP="00205344">
            <w:r>
              <w:t>SEC, FTC and parallel proceeding issues</w:t>
            </w:r>
          </w:p>
        </w:tc>
        <w:tc>
          <w:tcPr>
            <w:tcW w:w="5328" w:type="dxa"/>
          </w:tcPr>
          <w:p w:rsidR="00E9250A" w:rsidRPr="00EC4A3F" w:rsidRDefault="00E9250A" w:rsidP="00205344">
            <w:r w:rsidRPr="00EC4A3F">
              <w:t xml:space="preserve">Chapter 14;  </w:t>
            </w:r>
            <w:r w:rsidRPr="00EC4A3F">
              <w:rPr>
                <w:i/>
              </w:rPr>
              <w:t xml:space="preserve">United States v. </w:t>
            </w:r>
            <w:proofErr w:type="spellStart"/>
            <w:r w:rsidRPr="00EC4A3F">
              <w:rPr>
                <w:i/>
              </w:rPr>
              <w:t>Scrushy</w:t>
            </w:r>
            <w:proofErr w:type="spellEnd"/>
            <w:r w:rsidRPr="00EC4A3F">
              <w:t xml:space="preserve"> --- F.Supp.2d --- (</w:t>
            </w:r>
            <w:proofErr w:type="spellStart"/>
            <w:r w:rsidRPr="00EC4A3F">
              <w:t>M.D.Ala</w:t>
            </w:r>
            <w:proofErr w:type="spellEnd"/>
            <w:r w:rsidRPr="00EC4A3F">
              <w:t xml:space="preserve">); </w:t>
            </w:r>
            <w:r w:rsidRPr="00EC4A3F">
              <w:rPr>
                <w:i/>
              </w:rPr>
              <w:t>United States v. Stringer</w:t>
            </w:r>
            <w:r w:rsidRPr="00EC4A3F">
              <w:t>, 521 F.3d 1189 (9</w:t>
            </w:r>
            <w:r w:rsidRPr="00EC4A3F">
              <w:rPr>
                <w:vertAlign w:val="superscript"/>
              </w:rPr>
              <w:t>th</w:t>
            </w:r>
            <w:r w:rsidRPr="00EC4A3F">
              <w:t xml:space="preserve"> Cir. 2008)</w:t>
            </w:r>
          </w:p>
        </w:tc>
      </w:tr>
    </w:tbl>
    <w:p w:rsidR="00205344" w:rsidRPr="00205344" w:rsidRDefault="00205344" w:rsidP="00205344"/>
    <w:sectPr w:rsidR="00205344" w:rsidRPr="00205344" w:rsidSect="00D557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15A9"/>
    <w:multiLevelType w:val="hybridMultilevel"/>
    <w:tmpl w:val="E6D4D41A"/>
    <w:lvl w:ilvl="0" w:tplc="443E49C2">
      <w:start w:val="2"/>
      <w:numFmt w:val="decimal"/>
      <w:lvlText w:val="%1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oNotDisplayPageBoundarie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344"/>
    <w:rsid w:val="00045AD8"/>
    <w:rsid w:val="00062179"/>
    <w:rsid w:val="000D067C"/>
    <w:rsid w:val="000F6297"/>
    <w:rsid w:val="00180115"/>
    <w:rsid w:val="00194366"/>
    <w:rsid w:val="001C182D"/>
    <w:rsid w:val="001C2DFE"/>
    <w:rsid w:val="001C5DD2"/>
    <w:rsid w:val="00205344"/>
    <w:rsid w:val="00235F92"/>
    <w:rsid w:val="002668F2"/>
    <w:rsid w:val="00281DD7"/>
    <w:rsid w:val="002E3DD6"/>
    <w:rsid w:val="002E49E4"/>
    <w:rsid w:val="00315CDB"/>
    <w:rsid w:val="0033667E"/>
    <w:rsid w:val="0034348B"/>
    <w:rsid w:val="00345E39"/>
    <w:rsid w:val="0035681E"/>
    <w:rsid w:val="00385BD0"/>
    <w:rsid w:val="003C37C6"/>
    <w:rsid w:val="00485526"/>
    <w:rsid w:val="004964A1"/>
    <w:rsid w:val="004A6C38"/>
    <w:rsid w:val="004F4551"/>
    <w:rsid w:val="00551B3A"/>
    <w:rsid w:val="005552D0"/>
    <w:rsid w:val="00563AA5"/>
    <w:rsid w:val="005652BE"/>
    <w:rsid w:val="00570FF7"/>
    <w:rsid w:val="005B4909"/>
    <w:rsid w:val="005D4717"/>
    <w:rsid w:val="005D5B8D"/>
    <w:rsid w:val="005D622E"/>
    <w:rsid w:val="005E1907"/>
    <w:rsid w:val="00633361"/>
    <w:rsid w:val="00633EC2"/>
    <w:rsid w:val="00637335"/>
    <w:rsid w:val="006567C7"/>
    <w:rsid w:val="0066043E"/>
    <w:rsid w:val="006A2771"/>
    <w:rsid w:val="006E720A"/>
    <w:rsid w:val="00706C91"/>
    <w:rsid w:val="00733393"/>
    <w:rsid w:val="007A38AA"/>
    <w:rsid w:val="007F713F"/>
    <w:rsid w:val="00810412"/>
    <w:rsid w:val="008234CE"/>
    <w:rsid w:val="0084418E"/>
    <w:rsid w:val="008D1C15"/>
    <w:rsid w:val="008E5499"/>
    <w:rsid w:val="00914D21"/>
    <w:rsid w:val="0091644B"/>
    <w:rsid w:val="00930E90"/>
    <w:rsid w:val="009420F0"/>
    <w:rsid w:val="00970079"/>
    <w:rsid w:val="009A287D"/>
    <w:rsid w:val="00A02EB8"/>
    <w:rsid w:val="00A07559"/>
    <w:rsid w:val="00A66D67"/>
    <w:rsid w:val="00A97DD6"/>
    <w:rsid w:val="00AA0E7B"/>
    <w:rsid w:val="00AB188C"/>
    <w:rsid w:val="00BA41E3"/>
    <w:rsid w:val="00BB031C"/>
    <w:rsid w:val="00BC6C93"/>
    <w:rsid w:val="00BC7188"/>
    <w:rsid w:val="00BD7666"/>
    <w:rsid w:val="00C457C6"/>
    <w:rsid w:val="00C46F4D"/>
    <w:rsid w:val="00C50AEC"/>
    <w:rsid w:val="00C62B9F"/>
    <w:rsid w:val="00C96120"/>
    <w:rsid w:val="00C96842"/>
    <w:rsid w:val="00CC1467"/>
    <w:rsid w:val="00CD6865"/>
    <w:rsid w:val="00D3452D"/>
    <w:rsid w:val="00D35231"/>
    <w:rsid w:val="00D5572C"/>
    <w:rsid w:val="00D624AB"/>
    <w:rsid w:val="00DB1E93"/>
    <w:rsid w:val="00DB1FB6"/>
    <w:rsid w:val="00DF08F9"/>
    <w:rsid w:val="00E032A7"/>
    <w:rsid w:val="00E50EBC"/>
    <w:rsid w:val="00E9250A"/>
    <w:rsid w:val="00EA7768"/>
    <w:rsid w:val="00EC4A3F"/>
    <w:rsid w:val="00EE10DB"/>
    <w:rsid w:val="00EF4160"/>
    <w:rsid w:val="00F13FAB"/>
    <w:rsid w:val="00F57784"/>
    <w:rsid w:val="00F60CDA"/>
    <w:rsid w:val="00F72691"/>
    <w:rsid w:val="00F97758"/>
    <w:rsid w:val="00FB33CE"/>
    <w:rsid w:val="00FC02CF"/>
    <w:rsid w:val="00FE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57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45E39"/>
    <w:rPr>
      <w:rFonts w:ascii="Tahoma" w:hAnsi="Tahoma" w:cs="Tahoma"/>
      <w:sz w:val="16"/>
      <w:szCs w:val="16"/>
    </w:rPr>
  </w:style>
  <w:style w:type="character" w:customStyle="1" w:styleId="resultsublistitem1">
    <w:name w:val="resultsublistitem1"/>
    <w:basedOn w:val="DefaultParagraphFont"/>
    <w:rsid w:val="0035681E"/>
    <w:rPr>
      <w:rFonts w:ascii="Arial" w:hAnsi="Arial" w:cs="Arial" w:hint="default"/>
      <w:sz w:val="16"/>
      <w:szCs w:val="16"/>
    </w:rPr>
  </w:style>
  <w:style w:type="character" w:customStyle="1" w:styleId="groupheading5">
    <w:name w:val="groupheading5"/>
    <w:basedOn w:val="DefaultParagraphFont"/>
    <w:rsid w:val="00970079"/>
    <w:rPr>
      <w:rFonts w:ascii="Verdana" w:hAnsi="Verdana" w:hint="default"/>
      <w:b/>
      <w:bCs/>
      <w:sz w:val="19"/>
      <w:szCs w:val="19"/>
    </w:rPr>
  </w:style>
  <w:style w:type="character" w:customStyle="1" w:styleId="informationalsmall4">
    <w:name w:val="informationalsmall4"/>
    <w:basedOn w:val="DefaultParagraphFont"/>
    <w:rsid w:val="00970079"/>
    <w:rPr>
      <w:rFonts w:ascii="Verdana" w:hAnsi="Verdana" w:hint="default"/>
      <w:sz w:val="14"/>
      <w:szCs w:val="14"/>
    </w:rPr>
  </w:style>
  <w:style w:type="character" w:styleId="Hyperlink">
    <w:name w:val="Hyperlink"/>
    <w:basedOn w:val="DefaultParagraphFont"/>
    <w:rsid w:val="00563A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299577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sllaw.com/public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</vt:lpstr>
    </vt:vector>
  </TitlesOfParts>
  <Company>GSL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</dc:title>
  <dc:subject/>
  <dc:creator>Don Samuels</dc:creator>
  <cp:keywords/>
  <dc:description/>
  <cp:lastModifiedBy>dfs</cp:lastModifiedBy>
  <cp:revision>24</cp:revision>
  <cp:lastPrinted>2012-01-10T00:22:00Z</cp:lastPrinted>
  <dcterms:created xsi:type="dcterms:W3CDTF">2009-12-13T14:56:00Z</dcterms:created>
  <dcterms:modified xsi:type="dcterms:W3CDTF">2012-02-05T20:21:00Z</dcterms:modified>
</cp:coreProperties>
</file>